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5D0C6" w14:textId="77777777" w:rsidR="00A55BC6" w:rsidRDefault="00CD7393">
      <w:pPr>
        <w:spacing w:after="0" w:line="259" w:lineRule="auto"/>
        <w:ind w:left="-1" w:right="0" w:firstLine="0"/>
        <w:jc w:val="left"/>
      </w:pPr>
      <w:r>
        <w:rPr>
          <w:noProof/>
        </w:rPr>
        <w:drawing>
          <wp:inline distT="0" distB="0" distL="0" distR="0" wp14:anchorId="483070EE" wp14:editId="05694889">
            <wp:extent cx="2933700" cy="9429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2933700" cy="942975"/>
                    </a:xfrm>
                    <a:prstGeom prst="rect">
                      <a:avLst/>
                    </a:prstGeom>
                  </pic:spPr>
                </pic:pic>
              </a:graphicData>
            </a:graphic>
          </wp:inline>
        </w:drawing>
      </w:r>
    </w:p>
    <w:p w14:paraId="70C700C9" w14:textId="77777777" w:rsidR="00A55BC6" w:rsidRDefault="00CD7393">
      <w:pPr>
        <w:spacing w:after="388" w:line="259" w:lineRule="auto"/>
        <w:ind w:left="0" w:right="484" w:firstLine="0"/>
        <w:jc w:val="center"/>
      </w:pPr>
      <w:r>
        <w:rPr>
          <w:sz w:val="20"/>
        </w:rPr>
        <w:t xml:space="preserve"> </w:t>
      </w:r>
    </w:p>
    <w:p w14:paraId="1D761C74" w14:textId="77777777" w:rsidR="00A55BC6" w:rsidRDefault="00CD7393">
      <w:pPr>
        <w:spacing w:after="0" w:line="259" w:lineRule="auto"/>
        <w:ind w:left="0" w:right="0" w:firstLine="0"/>
        <w:jc w:val="left"/>
      </w:pPr>
      <w:r>
        <w:rPr>
          <w:sz w:val="28"/>
        </w:rPr>
        <w:t xml:space="preserve"> </w:t>
      </w:r>
    </w:p>
    <w:p w14:paraId="572E4450" w14:textId="77777777" w:rsidR="00A55BC6" w:rsidRDefault="00CD7393">
      <w:pPr>
        <w:spacing w:after="0" w:line="259" w:lineRule="auto"/>
        <w:ind w:left="0" w:right="0" w:firstLine="0"/>
        <w:jc w:val="left"/>
      </w:pPr>
      <w:r>
        <w:rPr>
          <w:sz w:val="28"/>
        </w:rPr>
        <w:t xml:space="preserve"> </w:t>
      </w:r>
    </w:p>
    <w:p w14:paraId="24FF976B" w14:textId="77777777" w:rsidR="00A55BC6" w:rsidRDefault="00CD7393">
      <w:pPr>
        <w:spacing w:after="0" w:line="259" w:lineRule="auto"/>
        <w:ind w:left="0" w:right="0" w:firstLine="0"/>
        <w:jc w:val="left"/>
      </w:pPr>
      <w:r>
        <w:rPr>
          <w:sz w:val="28"/>
        </w:rPr>
        <w:t xml:space="preserve"> </w:t>
      </w:r>
    </w:p>
    <w:p w14:paraId="7C609BFD" w14:textId="77777777" w:rsidR="00A55BC6" w:rsidRDefault="00CD7393">
      <w:pPr>
        <w:spacing w:after="0" w:line="259" w:lineRule="auto"/>
        <w:ind w:left="0" w:right="0" w:firstLine="0"/>
        <w:jc w:val="left"/>
      </w:pPr>
      <w:r>
        <w:rPr>
          <w:sz w:val="28"/>
        </w:rPr>
        <w:t xml:space="preserve"> </w:t>
      </w:r>
    </w:p>
    <w:p w14:paraId="214D3AFD" w14:textId="77777777" w:rsidR="00A55BC6" w:rsidRDefault="00CD7393">
      <w:pPr>
        <w:spacing w:after="0" w:line="259" w:lineRule="auto"/>
        <w:ind w:left="0" w:right="0" w:firstLine="0"/>
        <w:jc w:val="left"/>
      </w:pPr>
      <w:r>
        <w:rPr>
          <w:sz w:val="28"/>
        </w:rPr>
        <w:t xml:space="preserve"> </w:t>
      </w:r>
    </w:p>
    <w:p w14:paraId="2ADCBBFA" w14:textId="77777777" w:rsidR="00A55BC6" w:rsidRDefault="00CD7393">
      <w:pPr>
        <w:spacing w:after="0" w:line="259" w:lineRule="auto"/>
        <w:ind w:left="0" w:right="0" w:firstLine="0"/>
        <w:jc w:val="left"/>
      </w:pPr>
      <w:r>
        <w:rPr>
          <w:sz w:val="28"/>
        </w:rPr>
        <w:t xml:space="preserve"> </w:t>
      </w:r>
    </w:p>
    <w:p w14:paraId="712424E8" w14:textId="77777777" w:rsidR="00A55BC6" w:rsidRDefault="00CD7393">
      <w:pPr>
        <w:spacing w:after="0" w:line="259" w:lineRule="auto"/>
        <w:ind w:left="0" w:right="0" w:firstLine="0"/>
        <w:jc w:val="left"/>
      </w:pPr>
      <w:r>
        <w:rPr>
          <w:sz w:val="28"/>
        </w:rPr>
        <w:t xml:space="preserve"> </w:t>
      </w:r>
    </w:p>
    <w:p w14:paraId="12A8D63D" w14:textId="77777777" w:rsidR="00A55BC6" w:rsidRDefault="00CD7393">
      <w:pPr>
        <w:spacing w:after="0" w:line="259" w:lineRule="auto"/>
        <w:ind w:left="0" w:right="0" w:firstLine="0"/>
        <w:jc w:val="left"/>
      </w:pPr>
      <w:r>
        <w:rPr>
          <w:sz w:val="28"/>
        </w:rPr>
        <w:t xml:space="preserve"> </w:t>
      </w:r>
    </w:p>
    <w:p w14:paraId="722FA2AC" w14:textId="77777777" w:rsidR="00A55BC6" w:rsidRDefault="00CD7393">
      <w:pPr>
        <w:spacing w:after="0" w:line="259" w:lineRule="auto"/>
        <w:ind w:left="0" w:right="0" w:firstLine="0"/>
        <w:jc w:val="left"/>
      </w:pPr>
      <w:r>
        <w:rPr>
          <w:sz w:val="28"/>
        </w:rPr>
        <w:t xml:space="preserve"> </w:t>
      </w:r>
      <w:r>
        <w:rPr>
          <w:sz w:val="28"/>
        </w:rPr>
        <w:tab/>
        <w:t xml:space="preserve"> </w:t>
      </w:r>
    </w:p>
    <w:p w14:paraId="28808963" w14:textId="77777777" w:rsidR="00A55BC6" w:rsidRDefault="00CD7393">
      <w:pPr>
        <w:spacing w:after="0" w:line="259" w:lineRule="auto"/>
        <w:ind w:left="0" w:right="0" w:firstLine="0"/>
        <w:jc w:val="left"/>
      </w:pPr>
      <w:r>
        <w:rPr>
          <w:sz w:val="28"/>
        </w:rPr>
        <w:t xml:space="preserve"> </w:t>
      </w:r>
    </w:p>
    <w:p w14:paraId="662359D4" w14:textId="77777777" w:rsidR="00A55BC6" w:rsidRDefault="00CD7393">
      <w:pPr>
        <w:spacing w:after="0" w:line="259" w:lineRule="auto"/>
        <w:ind w:left="0" w:right="0" w:firstLine="0"/>
        <w:jc w:val="left"/>
      </w:pPr>
      <w:r>
        <w:rPr>
          <w:sz w:val="28"/>
        </w:rPr>
        <w:t xml:space="preserve"> </w:t>
      </w:r>
    </w:p>
    <w:p w14:paraId="753A0310" w14:textId="77777777" w:rsidR="00A55BC6" w:rsidRDefault="00CD7393">
      <w:pPr>
        <w:spacing w:after="0" w:line="259" w:lineRule="auto"/>
        <w:ind w:left="0" w:right="0" w:firstLine="0"/>
        <w:jc w:val="left"/>
      </w:pPr>
      <w:r>
        <w:rPr>
          <w:sz w:val="28"/>
        </w:rPr>
        <w:t xml:space="preserve"> </w:t>
      </w:r>
    </w:p>
    <w:p w14:paraId="4D946FFA" w14:textId="77777777" w:rsidR="00A55BC6" w:rsidRDefault="00CD7393">
      <w:pPr>
        <w:spacing w:after="187" w:line="259" w:lineRule="auto"/>
        <w:ind w:left="0" w:right="0" w:firstLine="0"/>
        <w:jc w:val="left"/>
      </w:pPr>
      <w:r>
        <w:rPr>
          <w:sz w:val="28"/>
        </w:rPr>
        <w:t xml:space="preserve"> </w:t>
      </w:r>
    </w:p>
    <w:p w14:paraId="5298AAB4" w14:textId="77777777" w:rsidR="00A55BC6" w:rsidRDefault="00CD7393">
      <w:pPr>
        <w:spacing w:after="61" w:line="259" w:lineRule="auto"/>
        <w:ind w:left="1015" w:right="0"/>
        <w:jc w:val="center"/>
      </w:pPr>
      <w:r>
        <w:rPr>
          <w:color w:val="2E74B5"/>
          <w:sz w:val="40"/>
          <w:u w:val="single" w:color="2E74B5"/>
        </w:rPr>
        <w:t>Title of Policy:</w:t>
      </w:r>
      <w:r>
        <w:rPr>
          <w:color w:val="2E74B5"/>
          <w:sz w:val="40"/>
        </w:rPr>
        <w:t xml:space="preserve">  </w:t>
      </w:r>
    </w:p>
    <w:p w14:paraId="45D98FE9" w14:textId="77777777" w:rsidR="00A55BC6" w:rsidRDefault="00CD7393">
      <w:pPr>
        <w:spacing w:after="61" w:line="259" w:lineRule="auto"/>
        <w:ind w:left="1015" w:right="0"/>
        <w:jc w:val="center"/>
      </w:pPr>
      <w:r>
        <w:rPr>
          <w:color w:val="2E74B5"/>
          <w:sz w:val="40"/>
          <w:u w:val="single" w:color="2E74B5"/>
        </w:rPr>
        <w:t>Respond</w:t>
      </w:r>
      <w:r w:rsidR="007F705B">
        <w:rPr>
          <w:color w:val="2E74B5"/>
          <w:sz w:val="40"/>
          <w:u w:val="single" w:color="2E74B5"/>
        </w:rPr>
        <w:t xml:space="preserve"> Tenant and Service User</w:t>
      </w:r>
      <w:r>
        <w:rPr>
          <w:color w:val="2E74B5"/>
          <w:sz w:val="40"/>
          <w:u w:val="single" w:color="2E74B5"/>
        </w:rPr>
        <w:t xml:space="preserve"> Complaints Policy</w:t>
      </w:r>
      <w:r>
        <w:rPr>
          <w:color w:val="2E74B5"/>
          <w:sz w:val="40"/>
        </w:rPr>
        <w:t xml:space="preserve"> </w:t>
      </w:r>
    </w:p>
    <w:p w14:paraId="4672B34A" w14:textId="77777777" w:rsidR="00A55BC6" w:rsidRDefault="00CD7393">
      <w:pPr>
        <w:spacing w:after="0" w:line="259" w:lineRule="auto"/>
        <w:ind w:left="860" w:right="0" w:firstLine="0"/>
        <w:jc w:val="left"/>
      </w:pPr>
      <w:r>
        <w:rPr>
          <w:color w:val="2E74B5"/>
          <w:sz w:val="40"/>
        </w:rPr>
        <w:t xml:space="preserve"> </w:t>
      </w:r>
    </w:p>
    <w:p w14:paraId="3954E8F6" w14:textId="77777777" w:rsidR="00A55BC6" w:rsidRDefault="00CD7393">
      <w:pPr>
        <w:spacing w:after="71" w:line="259" w:lineRule="auto"/>
        <w:ind w:left="860" w:right="0" w:firstLine="0"/>
        <w:jc w:val="left"/>
      </w:pPr>
      <w:r>
        <w:rPr>
          <w:sz w:val="28"/>
        </w:rPr>
        <w:t xml:space="preserve"> </w:t>
      </w:r>
    </w:p>
    <w:p w14:paraId="0979FF5C" w14:textId="77777777" w:rsidR="00A55BC6" w:rsidRDefault="00CD7393">
      <w:pPr>
        <w:spacing w:after="74" w:line="259" w:lineRule="auto"/>
        <w:ind w:left="860" w:right="0" w:firstLine="0"/>
        <w:jc w:val="left"/>
      </w:pPr>
      <w:r>
        <w:rPr>
          <w:sz w:val="28"/>
        </w:rPr>
        <w:t xml:space="preserve"> </w:t>
      </w:r>
    </w:p>
    <w:p w14:paraId="284625AB" w14:textId="77777777" w:rsidR="00A55BC6" w:rsidRDefault="00CD7393">
      <w:pPr>
        <w:spacing w:after="71" w:line="259" w:lineRule="auto"/>
        <w:ind w:left="860" w:right="0" w:firstLine="0"/>
        <w:jc w:val="left"/>
      </w:pPr>
      <w:r>
        <w:rPr>
          <w:sz w:val="28"/>
        </w:rPr>
        <w:t xml:space="preserve"> </w:t>
      </w:r>
    </w:p>
    <w:p w14:paraId="261FE245" w14:textId="77777777" w:rsidR="00A55BC6" w:rsidRDefault="00CD7393">
      <w:pPr>
        <w:spacing w:after="74" w:line="259" w:lineRule="auto"/>
        <w:ind w:left="860" w:right="0" w:firstLine="0"/>
        <w:jc w:val="left"/>
      </w:pPr>
      <w:r>
        <w:rPr>
          <w:sz w:val="28"/>
        </w:rPr>
        <w:t xml:space="preserve"> </w:t>
      </w:r>
    </w:p>
    <w:p w14:paraId="3038400B" w14:textId="77777777" w:rsidR="00A55BC6" w:rsidRDefault="00CD7393">
      <w:pPr>
        <w:spacing w:after="71" w:line="259" w:lineRule="auto"/>
        <w:ind w:left="860" w:right="0" w:firstLine="0"/>
        <w:jc w:val="left"/>
      </w:pPr>
      <w:r>
        <w:rPr>
          <w:sz w:val="28"/>
        </w:rPr>
        <w:t xml:space="preserve"> </w:t>
      </w:r>
    </w:p>
    <w:p w14:paraId="78FDAAB4" w14:textId="77777777" w:rsidR="00A55BC6" w:rsidRDefault="00CD7393">
      <w:pPr>
        <w:spacing w:after="74" w:line="259" w:lineRule="auto"/>
        <w:ind w:left="860" w:right="0" w:firstLine="0"/>
        <w:jc w:val="left"/>
      </w:pPr>
      <w:r>
        <w:rPr>
          <w:sz w:val="28"/>
        </w:rPr>
        <w:t xml:space="preserve"> </w:t>
      </w:r>
    </w:p>
    <w:p w14:paraId="368AAAE3" w14:textId="77777777" w:rsidR="00A55BC6" w:rsidRDefault="00CD7393">
      <w:pPr>
        <w:spacing w:after="72" w:line="259" w:lineRule="auto"/>
        <w:ind w:left="860" w:right="0" w:firstLine="0"/>
        <w:jc w:val="left"/>
      </w:pPr>
      <w:r>
        <w:rPr>
          <w:sz w:val="28"/>
        </w:rPr>
        <w:t xml:space="preserve"> </w:t>
      </w:r>
    </w:p>
    <w:p w14:paraId="00CA84BC" w14:textId="77777777" w:rsidR="00A55BC6" w:rsidRDefault="00CD7393">
      <w:pPr>
        <w:spacing w:after="74" w:line="259" w:lineRule="auto"/>
        <w:ind w:left="860" w:right="0" w:firstLine="0"/>
        <w:jc w:val="left"/>
      </w:pPr>
      <w:r>
        <w:rPr>
          <w:sz w:val="28"/>
        </w:rPr>
        <w:lastRenderedPageBreak/>
        <w:t xml:space="preserve"> </w:t>
      </w:r>
    </w:p>
    <w:p w14:paraId="7452D199" w14:textId="77777777" w:rsidR="00A55BC6" w:rsidRDefault="00CD7393">
      <w:pPr>
        <w:spacing w:after="71" w:line="259" w:lineRule="auto"/>
        <w:ind w:left="0" w:right="0" w:firstLine="0"/>
        <w:jc w:val="left"/>
      </w:pPr>
      <w:r>
        <w:rPr>
          <w:sz w:val="28"/>
        </w:rPr>
        <w:t xml:space="preserve"> </w:t>
      </w:r>
    </w:p>
    <w:p w14:paraId="283FC85B" w14:textId="13B7B96A" w:rsidR="00A55BC6" w:rsidRDefault="00BE00DF">
      <w:pPr>
        <w:spacing w:after="83" w:line="259" w:lineRule="auto"/>
        <w:ind w:left="855" w:right="0"/>
        <w:jc w:val="left"/>
      </w:pPr>
      <w:r>
        <w:rPr>
          <w:sz w:val="28"/>
          <w:u w:val="single" w:color="000000"/>
        </w:rPr>
        <w:t>Version: 3</w:t>
      </w:r>
      <w:r w:rsidR="00CD7393">
        <w:rPr>
          <w:sz w:val="28"/>
          <w:u w:val="single" w:color="000000"/>
        </w:rPr>
        <w:t>.0</w:t>
      </w:r>
      <w:r w:rsidR="00CD7393">
        <w:rPr>
          <w:sz w:val="28"/>
        </w:rPr>
        <w:t xml:space="preserve"> </w:t>
      </w:r>
    </w:p>
    <w:p w14:paraId="31F60E1F" w14:textId="77777777" w:rsidR="00A55BC6" w:rsidRDefault="00CD7393">
      <w:pPr>
        <w:spacing w:after="0" w:line="259" w:lineRule="auto"/>
        <w:ind w:left="855" w:right="0"/>
        <w:jc w:val="left"/>
      </w:pPr>
      <w:r>
        <w:rPr>
          <w:sz w:val="28"/>
          <w:u w:val="single" w:color="000000"/>
        </w:rPr>
        <w:t>Date: 12</w:t>
      </w:r>
      <w:r>
        <w:rPr>
          <w:sz w:val="28"/>
          <w:vertAlign w:val="superscript"/>
        </w:rPr>
        <w:t>th</w:t>
      </w:r>
      <w:r>
        <w:rPr>
          <w:sz w:val="28"/>
          <w:u w:val="single" w:color="000000"/>
        </w:rPr>
        <w:t xml:space="preserve"> of November 2020</w:t>
      </w:r>
      <w:r>
        <w:rPr>
          <w:sz w:val="28"/>
        </w:rPr>
        <w:t xml:space="preserve"> </w:t>
      </w:r>
    </w:p>
    <w:p w14:paraId="4788848B" w14:textId="77777777" w:rsidR="00A55BC6" w:rsidRDefault="00CD7393">
      <w:pPr>
        <w:spacing w:after="0" w:line="259" w:lineRule="auto"/>
        <w:ind w:left="855" w:right="0"/>
        <w:jc w:val="left"/>
      </w:pPr>
      <w:r>
        <w:rPr>
          <w:sz w:val="28"/>
          <w:u w:val="single" w:color="000000"/>
        </w:rPr>
        <w:t>Department Owner: Compliance, Housing &amp; Services Depts</w:t>
      </w:r>
      <w:r>
        <w:rPr>
          <w:sz w:val="28"/>
        </w:rPr>
        <w:t xml:space="preserve"> </w:t>
      </w:r>
    </w:p>
    <w:p w14:paraId="5B5194B2" w14:textId="77777777" w:rsidR="00A55BC6" w:rsidRDefault="00CD7393">
      <w:pPr>
        <w:spacing w:after="0" w:line="259" w:lineRule="auto"/>
        <w:ind w:left="855" w:right="0"/>
        <w:jc w:val="left"/>
      </w:pPr>
      <w:r>
        <w:rPr>
          <w:sz w:val="28"/>
          <w:u w:val="single" w:color="000000"/>
        </w:rPr>
        <w:t>Department Expert: Louisa Carr, Neil Bolton, Michael Dignam &amp; Nessa Aylmer</w:t>
      </w:r>
      <w:r>
        <w:rPr>
          <w:sz w:val="28"/>
        </w:rPr>
        <w:t xml:space="preserve"> </w:t>
      </w:r>
    </w:p>
    <w:p w14:paraId="63C26673" w14:textId="77777777" w:rsidR="00A55BC6" w:rsidRDefault="00CD7393">
      <w:pPr>
        <w:spacing w:after="809" w:line="259" w:lineRule="auto"/>
        <w:ind w:left="860" w:right="0" w:firstLine="0"/>
        <w:jc w:val="left"/>
      </w:pPr>
      <w:r>
        <w:rPr>
          <w:sz w:val="28"/>
        </w:rPr>
        <w:t xml:space="preserve"> </w:t>
      </w:r>
    </w:p>
    <w:p w14:paraId="33E1384C" w14:textId="77777777" w:rsidR="00A55BC6" w:rsidRDefault="00CD7393">
      <w:pPr>
        <w:numPr>
          <w:ilvl w:val="0"/>
          <w:numId w:val="1"/>
        </w:numPr>
        <w:spacing w:after="0" w:line="259" w:lineRule="auto"/>
        <w:ind w:right="0" w:hanging="132"/>
        <w:jc w:val="right"/>
      </w:pPr>
      <w:r>
        <w:rPr>
          <w:sz w:val="18"/>
        </w:rPr>
        <w:t xml:space="preserve">| </w:t>
      </w:r>
      <w:r>
        <w:rPr>
          <w:color w:val="7E7E7E"/>
          <w:sz w:val="18"/>
        </w:rPr>
        <w:t>P a g e</w:t>
      </w:r>
      <w:r>
        <w:rPr>
          <w:sz w:val="18"/>
        </w:rPr>
        <w:t xml:space="preserve"> </w:t>
      </w:r>
    </w:p>
    <w:p w14:paraId="62399260" w14:textId="77777777" w:rsidR="00A55BC6" w:rsidRDefault="00A55BC6">
      <w:pPr>
        <w:sectPr w:rsidR="00A55BC6">
          <w:headerReference w:type="even" r:id="rId9"/>
          <w:headerReference w:type="default" r:id="rId10"/>
          <w:footerReference w:type="even" r:id="rId11"/>
          <w:footerReference w:type="default" r:id="rId12"/>
          <w:headerReference w:type="first" r:id="rId13"/>
          <w:footerReference w:type="first" r:id="rId14"/>
          <w:pgSz w:w="11899" w:h="16841"/>
          <w:pgMar w:top="720" w:right="1547" w:bottom="1440" w:left="581" w:header="720" w:footer="720" w:gutter="0"/>
          <w:cols w:space="720"/>
        </w:sectPr>
      </w:pPr>
    </w:p>
    <w:p w14:paraId="55B153C0" w14:textId="77777777" w:rsidR="00A55BC6" w:rsidRDefault="00CD7393">
      <w:pPr>
        <w:tabs>
          <w:tab w:val="center" w:pos="1571"/>
          <w:tab w:val="center" w:pos="3447"/>
          <w:tab w:val="center" w:pos="4167"/>
          <w:tab w:val="center" w:pos="4887"/>
          <w:tab w:val="center" w:pos="5608"/>
          <w:tab w:val="center" w:pos="6328"/>
          <w:tab w:val="center" w:pos="7048"/>
          <w:tab w:val="center" w:pos="7768"/>
          <w:tab w:val="right" w:pos="9598"/>
        </w:tabs>
        <w:spacing w:after="245" w:line="259" w:lineRule="auto"/>
        <w:ind w:left="0" w:right="0" w:firstLine="0"/>
        <w:jc w:val="left"/>
      </w:pPr>
      <w:r>
        <w:rPr>
          <w:sz w:val="22"/>
        </w:rPr>
        <w:lastRenderedPageBreak/>
        <w:tab/>
      </w:r>
      <w:r>
        <w:rPr>
          <w:sz w:val="28"/>
        </w:rPr>
        <w:t xml:space="preserve">Table of Contents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Page </w:t>
      </w:r>
    </w:p>
    <w:p w14:paraId="0EE6D5A7" w14:textId="77777777" w:rsidR="00A55BC6" w:rsidRDefault="00CD7393">
      <w:pPr>
        <w:spacing w:after="223" w:line="259" w:lineRule="auto"/>
        <w:ind w:left="1426" w:right="0" w:firstLine="0"/>
        <w:jc w:val="left"/>
      </w:pPr>
      <w:r>
        <w:rPr>
          <w:sz w:val="28"/>
        </w:rPr>
        <w:t xml:space="preserve"> </w:t>
      </w:r>
    </w:p>
    <w:p w14:paraId="489F2688" w14:textId="36E12758" w:rsidR="00A55BC6" w:rsidRDefault="00CD7393">
      <w:pPr>
        <w:spacing w:after="245" w:line="259" w:lineRule="auto"/>
        <w:ind w:left="1421" w:right="0"/>
        <w:jc w:val="left"/>
      </w:pPr>
      <w:r>
        <w:rPr>
          <w:sz w:val="28"/>
        </w:rPr>
        <w:t>Version Control .......................................................</w:t>
      </w:r>
      <w:r w:rsidR="007704A8">
        <w:rPr>
          <w:sz w:val="28"/>
        </w:rPr>
        <w:t>................................</w:t>
      </w:r>
      <w:r>
        <w:rPr>
          <w:sz w:val="28"/>
        </w:rPr>
        <w:t xml:space="preserve">3 </w:t>
      </w:r>
    </w:p>
    <w:p w14:paraId="1C961875" w14:textId="06E79B72" w:rsidR="00A55BC6" w:rsidRDefault="00CD7393">
      <w:pPr>
        <w:tabs>
          <w:tab w:val="center" w:pos="1604"/>
          <w:tab w:val="right" w:pos="9598"/>
        </w:tabs>
        <w:spacing w:after="245" w:line="259" w:lineRule="auto"/>
        <w:ind w:left="0" w:right="0" w:firstLine="0"/>
        <w:jc w:val="left"/>
      </w:pPr>
      <w:r>
        <w:rPr>
          <w:sz w:val="22"/>
        </w:rPr>
        <w:tab/>
      </w:r>
      <w:r>
        <w:rPr>
          <w:sz w:val="28"/>
        </w:rPr>
        <w:t xml:space="preserve">1.0 </w:t>
      </w:r>
      <w:r>
        <w:rPr>
          <w:sz w:val="28"/>
        </w:rPr>
        <w:tab/>
        <w:t>INTRODUCTION .............................................</w:t>
      </w:r>
      <w:r w:rsidR="007704A8">
        <w:rPr>
          <w:sz w:val="28"/>
        </w:rPr>
        <w:t>...............................</w:t>
      </w:r>
      <w:r>
        <w:rPr>
          <w:sz w:val="28"/>
        </w:rPr>
        <w:t xml:space="preserve">4 </w:t>
      </w:r>
    </w:p>
    <w:p w14:paraId="45350D4E" w14:textId="7F180EF6" w:rsidR="00A55BC6" w:rsidRDefault="00CD7393">
      <w:pPr>
        <w:tabs>
          <w:tab w:val="center" w:pos="1604"/>
          <w:tab w:val="right" w:pos="9598"/>
        </w:tabs>
        <w:spacing w:after="245" w:line="259" w:lineRule="auto"/>
        <w:ind w:left="0" w:right="0" w:firstLine="0"/>
        <w:jc w:val="left"/>
      </w:pPr>
      <w:r>
        <w:rPr>
          <w:sz w:val="22"/>
        </w:rPr>
        <w:tab/>
      </w:r>
      <w:r>
        <w:rPr>
          <w:sz w:val="28"/>
        </w:rPr>
        <w:t xml:space="preserve">2.0 </w:t>
      </w:r>
      <w:r>
        <w:rPr>
          <w:sz w:val="28"/>
        </w:rPr>
        <w:tab/>
        <w:t>PURPOSE OF THE POLICY ...............................</w:t>
      </w:r>
      <w:r w:rsidR="007704A8">
        <w:rPr>
          <w:sz w:val="28"/>
        </w:rPr>
        <w:t>...............................</w:t>
      </w:r>
      <w:r>
        <w:rPr>
          <w:sz w:val="28"/>
        </w:rPr>
        <w:t xml:space="preserve">4 </w:t>
      </w:r>
    </w:p>
    <w:p w14:paraId="1F4C4A25" w14:textId="7E0EF5DC" w:rsidR="00A55BC6" w:rsidRDefault="00CD7393">
      <w:pPr>
        <w:tabs>
          <w:tab w:val="center" w:pos="1604"/>
          <w:tab w:val="right" w:pos="9598"/>
        </w:tabs>
        <w:spacing w:after="245" w:line="259" w:lineRule="auto"/>
        <w:ind w:left="0" w:right="0" w:firstLine="0"/>
        <w:jc w:val="left"/>
      </w:pPr>
      <w:r>
        <w:rPr>
          <w:sz w:val="22"/>
        </w:rPr>
        <w:tab/>
      </w:r>
      <w:r>
        <w:rPr>
          <w:sz w:val="28"/>
        </w:rPr>
        <w:t xml:space="preserve">3.0 </w:t>
      </w:r>
      <w:r>
        <w:rPr>
          <w:sz w:val="28"/>
        </w:rPr>
        <w:tab/>
        <w:t>SCOPE OF POLICY ..........................................</w:t>
      </w:r>
      <w:r w:rsidR="007704A8">
        <w:rPr>
          <w:sz w:val="28"/>
        </w:rPr>
        <w:t>...............................</w:t>
      </w:r>
      <w:r>
        <w:rPr>
          <w:sz w:val="28"/>
        </w:rPr>
        <w:t xml:space="preserve">4 </w:t>
      </w:r>
    </w:p>
    <w:p w14:paraId="4CC53AFE" w14:textId="025BFAA8" w:rsidR="00A55BC6" w:rsidRDefault="00CD7393">
      <w:pPr>
        <w:tabs>
          <w:tab w:val="center" w:pos="1604"/>
          <w:tab w:val="right" w:pos="9598"/>
        </w:tabs>
        <w:spacing w:after="245" w:line="259" w:lineRule="auto"/>
        <w:ind w:left="0" w:right="0" w:firstLine="0"/>
        <w:jc w:val="left"/>
      </w:pPr>
      <w:r>
        <w:rPr>
          <w:sz w:val="22"/>
        </w:rPr>
        <w:tab/>
      </w:r>
      <w:r>
        <w:rPr>
          <w:sz w:val="28"/>
        </w:rPr>
        <w:t xml:space="preserve">4.0  </w:t>
      </w:r>
      <w:r>
        <w:rPr>
          <w:sz w:val="28"/>
        </w:rPr>
        <w:tab/>
        <w:t>OBJECTIVES OF POLICY ..................................</w:t>
      </w:r>
      <w:r w:rsidR="007704A8">
        <w:rPr>
          <w:sz w:val="28"/>
        </w:rPr>
        <w:t>...............................</w:t>
      </w:r>
      <w:r>
        <w:rPr>
          <w:sz w:val="28"/>
        </w:rPr>
        <w:t xml:space="preserve">5 </w:t>
      </w:r>
    </w:p>
    <w:p w14:paraId="4574FC0A" w14:textId="5F9131E9" w:rsidR="00A55BC6" w:rsidRDefault="00CD7393">
      <w:pPr>
        <w:tabs>
          <w:tab w:val="center" w:pos="1604"/>
          <w:tab w:val="right" w:pos="9598"/>
        </w:tabs>
        <w:spacing w:after="245" w:line="259" w:lineRule="auto"/>
        <w:ind w:left="0" w:right="0" w:firstLine="0"/>
        <w:jc w:val="left"/>
      </w:pPr>
      <w:r>
        <w:rPr>
          <w:sz w:val="22"/>
        </w:rPr>
        <w:tab/>
      </w:r>
      <w:r>
        <w:rPr>
          <w:sz w:val="28"/>
        </w:rPr>
        <w:t xml:space="preserve">5.0 </w:t>
      </w:r>
      <w:r>
        <w:rPr>
          <w:sz w:val="28"/>
        </w:rPr>
        <w:tab/>
        <w:t>ROLES &amp; RESPONSIBILITIES ............................</w:t>
      </w:r>
      <w:r w:rsidR="007704A8">
        <w:rPr>
          <w:sz w:val="28"/>
        </w:rPr>
        <w:t>...............................</w:t>
      </w:r>
      <w:r>
        <w:rPr>
          <w:sz w:val="28"/>
        </w:rPr>
        <w:t xml:space="preserve">6 </w:t>
      </w:r>
    </w:p>
    <w:p w14:paraId="33F5D656" w14:textId="0D39FCC1" w:rsidR="00A55BC6" w:rsidRDefault="00CD7393">
      <w:pPr>
        <w:tabs>
          <w:tab w:val="center" w:pos="1604"/>
          <w:tab w:val="right" w:pos="9598"/>
        </w:tabs>
        <w:spacing w:after="245" w:line="259" w:lineRule="auto"/>
        <w:ind w:left="0" w:right="0" w:firstLine="0"/>
        <w:jc w:val="left"/>
      </w:pPr>
      <w:r>
        <w:rPr>
          <w:sz w:val="22"/>
        </w:rPr>
        <w:tab/>
      </w:r>
      <w:r>
        <w:rPr>
          <w:sz w:val="28"/>
        </w:rPr>
        <w:t xml:space="preserve">6.0 </w:t>
      </w:r>
      <w:r>
        <w:rPr>
          <w:sz w:val="28"/>
        </w:rPr>
        <w:tab/>
        <w:t>POLICY IMPLEMENTATION ...............................................</w:t>
      </w:r>
      <w:r w:rsidR="007704A8">
        <w:rPr>
          <w:sz w:val="28"/>
        </w:rPr>
        <w:t>............</w:t>
      </w:r>
      <w:r>
        <w:rPr>
          <w:sz w:val="28"/>
        </w:rPr>
        <w:t xml:space="preserve">7 </w:t>
      </w:r>
    </w:p>
    <w:p w14:paraId="792C7EC0" w14:textId="6BD1BF0C" w:rsidR="00A55BC6" w:rsidRDefault="00CD7393">
      <w:pPr>
        <w:tabs>
          <w:tab w:val="center" w:pos="1604"/>
          <w:tab w:val="right" w:pos="9598"/>
        </w:tabs>
        <w:spacing w:after="245" w:line="259" w:lineRule="auto"/>
        <w:ind w:left="0" w:right="0" w:firstLine="0"/>
        <w:jc w:val="left"/>
      </w:pPr>
      <w:r>
        <w:rPr>
          <w:sz w:val="22"/>
        </w:rPr>
        <w:tab/>
      </w:r>
      <w:r>
        <w:rPr>
          <w:sz w:val="28"/>
        </w:rPr>
        <w:t xml:space="preserve">7.0 </w:t>
      </w:r>
      <w:r>
        <w:rPr>
          <w:sz w:val="28"/>
        </w:rPr>
        <w:tab/>
        <w:t>PROCEDURE FOR COMPLAINTS .....................</w:t>
      </w:r>
      <w:r w:rsidR="007704A8">
        <w:rPr>
          <w:sz w:val="28"/>
        </w:rPr>
        <w:t>...............................</w:t>
      </w:r>
      <w:r>
        <w:rPr>
          <w:sz w:val="28"/>
        </w:rPr>
        <w:t xml:space="preserve">7 </w:t>
      </w:r>
    </w:p>
    <w:p w14:paraId="3B077FF7" w14:textId="3F95369F" w:rsidR="00A55BC6" w:rsidRDefault="00CD7393">
      <w:pPr>
        <w:spacing w:after="245" w:line="259" w:lineRule="auto"/>
        <w:ind w:left="1421" w:right="0"/>
        <w:jc w:val="left"/>
      </w:pPr>
      <w:r>
        <w:rPr>
          <w:sz w:val="28"/>
        </w:rPr>
        <w:t>8.0     REDRESS ......................................................</w:t>
      </w:r>
      <w:r w:rsidR="007704A8">
        <w:rPr>
          <w:sz w:val="28"/>
        </w:rPr>
        <w:t>.................................</w:t>
      </w:r>
      <w:r>
        <w:rPr>
          <w:sz w:val="28"/>
        </w:rPr>
        <w:t xml:space="preserve">11 </w:t>
      </w:r>
    </w:p>
    <w:p w14:paraId="29C4F615" w14:textId="77777777" w:rsidR="00A55BC6" w:rsidRDefault="00CD7393">
      <w:pPr>
        <w:tabs>
          <w:tab w:val="center" w:pos="1604"/>
          <w:tab w:val="right" w:pos="9598"/>
        </w:tabs>
        <w:spacing w:after="223" w:line="259" w:lineRule="auto"/>
        <w:ind w:left="0" w:right="0" w:firstLine="0"/>
        <w:jc w:val="left"/>
      </w:pPr>
      <w:r>
        <w:rPr>
          <w:sz w:val="22"/>
        </w:rPr>
        <w:tab/>
      </w:r>
      <w:r>
        <w:rPr>
          <w:sz w:val="28"/>
        </w:rPr>
        <w:t xml:space="preserve">9.0  </w:t>
      </w:r>
      <w:r>
        <w:rPr>
          <w:sz w:val="28"/>
        </w:rPr>
        <w:tab/>
        <w:t xml:space="preserve">REPORTING AND MONITORING &amp; KPI’s ...................................... 12 </w:t>
      </w:r>
    </w:p>
    <w:p w14:paraId="042144D2" w14:textId="020259C5" w:rsidR="00A55BC6" w:rsidRDefault="00CD7393">
      <w:pPr>
        <w:spacing w:after="245" w:line="259" w:lineRule="auto"/>
        <w:ind w:left="1421" w:right="0"/>
        <w:jc w:val="left"/>
      </w:pPr>
      <w:r>
        <w:rPr>
          <w:sz w:val="28"/>
        </w:rPr>
        <w:t>10.0  CUSTOMER CARE ........................................................................</w:t>
      </w:r>
      <w:r w:rsidR="007704A8">
        <w:rPr>
          <w:sz w:val="28"/>
        </w:rPr>
        <w:t>.</w:t>
      </w:r>
      <w:r>
        <w:rPr>
          <w:sz w:val="28"/>
        </w:rPr>
        <w:t xml:space="preserve"> 13 </w:t>
      </w:r>
    </w:p>
    <w:p w14:paraId="0B59E0D1" w14:textId="26C87070" w:rsidR="00A55BC6" w:rsidRDefault="00CD7393">
      <w:pPr>
        <w:spacing w:after="223" w:line="259" w:lineRule="auto"/>
        <w:ind w:left="1421" w:right="0"/>
        <w:jc w:val="left"/>
      </w:pPr>
      <w:r>
        <w:rPr>
          <w:sz w:val="28"/>
        </w:rPr>
        <w:t>11.0  POLICY REVIEW...........................................................................</w:t>
      </w:r>
      <w:r w:rsidR="007704A8">
        <w:rPr>
          <w:sz w:val="28"/>
        </w:rPr>
        <w:t>..</w:t>
      </w:r>
      <w:r>
        <w:rPr>
          <w:sz w:val="28"/>
        </w:rPr>
        <w:t xml:space="preserve"> 13 </w:t>
      </w:r>
    </w:p>
    <w:p w14:paraId="12127211" w14:textId="38701A9A" w:rsidR="00A55BC6" w:rsidRDefault="00CD7393">
      <w:pPr>
        <w:spacing w:after="245" w:line="259" w:lineRule="auto"/>
        <w:ind w:left="1421" w:right="0"/>
        <w:jc w:val="left"/>
      </w:pPr>
      <w:r>
        <w:rPr>
          <w:sz w:val="28"/>
        </w:rPr>
        <w:t xml:space="preserve">12.0  POLICY SCHEDULE……………………………………………………………………..14 </w:t>
      </w:r>
    </w:p>
    <w:p w14:paraId="68AEBC3B" w14:textId="77777777" w:rsidR="00A55BC6" w:rsidRDefault="00CD7393">
      <w:pPr>
        <w:spacing w:after="223" w:line="259" w:lineRule="auto"/>
        <w:ind w:left="1421" w:right="0"/>
        <w:jc w:val="left"/>
      </w:pPr>
      <w:r>
        <w:rPr>
          <w:sz w:val="28"/>
        </w:rPr>
        <w:t xml:space="preserve">13.0  IMPACTED DEPARTMENTS .......................................................... 14 </w:t>
      </w:r>
    </w:p>
    <w:p w14:paraId="12781D45" w14:textId="77777777" w:rsidR="00A55BC6" w:rsidRDefault="00CD7393">
      <w:pPr>
        <w:spacing w:after="245" w:line="259" w:lineRule="auto"/>
        <w:ind w:left="1421" w:right="0"/>
        <w:jc w:val="left"/>
      </w:pPr>
      <w:r>
        <w:rPr>
          <w:sz w:val="28"/>
        </w:rPr>
        <w:t xml:space="preserve">14.0  REFERENCE .................................................................................. 14 </w:t>
      </w:r>
    </w:p>
    <w:p w14:paraId="2507A0E2" w14:textId="77777777" w:rsidR="00A55BC6" w:rsidRDefault="00CD7393">
      <w:pPr>
        <w:spacing w:after="0" w:line="259" w:lineRule="auto"/>
        <w:ind w:left="1426" w:right="0" w:firstLine="0"/>
        <w:jc w:val="left"/>
      </w:pPr>
      <w:r>
        <w:rPr>
          <w:sz w:val="28"/>
        </w:rPr>
        <w:t xml:space="preserve">          </w:t>
      </w:r>
    </w:p>
    <w:p w14:paraId="30B3B626" w14:textId="77777777" w:rsidR="00A55BC6" w:rsidRDefault="00CD7393">
      <w:pPr>
        <w:spacing w:after="0" w:line="259" w:lineRule="auto"/>
        <w:ind w:left="1421" w:right="0"/>
        <w:jc w:val="left"/>
      </w:pPr>
      <w:r>
        <w:rPr>
          <w:sz w:val="28"/>
        </w:rPr>
        <w:t xml:space="preserve">APPENDIX…………………………………………………………………………………………..15 </w:t>
      </w:r>
    </w:p>
    <w:p w14:paraId="795FA48C" w14:textId="77777777" w:rsidR="00A55BC6" w:rsidRDefault="00CD7393">
      <w:pPr>
        <w:spacing w:after="0" w:line="259" w:lineRule="auto"/>
        <w:ind w:left="1421" w:right="0"/>
        <w:jc w:val="left"/>
      </w:pPr>
      <w:r>
        <w:rPr>
          <w:sz w:val="28"/>
        </w:rPr>
        <w:lastRenderedPageBreak/>
        <w:t xml:space="preserve">Version Control  </w:t>
      </w:r>
    </w:p>
    <w:p w14:paraId="65387968" w14:textId="77777777" w:rsidR="00A55BC6" w:rsidRDefault="00CD7393">
      <w:pPr>
        <w:spacing w:after="0" w:line="259" w:lineRule="auto"/>
        <w:ind w:left="1287" w:right="0" w:firstLine="0"/>
        <w:jc w:val="left"/>
      </w:pPr>
      <w:r>
        <w:rPr>
          <w:sz w:val="28"/>
        </w:rPr>
        <w:t xml:space="preserve"> </w:t>
      </w:r>
    </w:p>
    <w:p w14:paraId="42967002" w14:textId="77777777" w:rsidR="00CD7393" w:rsidRDefault="00CD7393">
      <w:pPr>
        <w:spacing w:after="0" w:line="259" w:lineRule="auto"/>
        <w:ind w:left="1287" w:right="0" w:firstLine="0"/>
        <w:jc w:val="left"/>
        <w:rPr>
          <w:sz w:val="28"/>
        </w:rPr>
      </w:pPr>
    </w:p>
    <w:p w14:paraId="2053E5C7" w14:textId="77777777" w:rsidR="00A55BC6" w:rsidRDefault="00CD7393">
      <w:pPr>
        <w:spacing w:after="0" w:line="259" w:lineRule="auto"/>
        <w:ind w:left="1287" w:right="0" w:firstLine="0"/>
        <w:jc w:val="left"/>
      </w:pPr>
      <w:r>
        <w:rPr>
          <w:sz w:val="28"/>
        </w:rPr>
        <w:t xml:space="preserve"> </w:t>
      </w:r>
    </w:p>
    <w:tbl>
      <w:tblPr>
        <w:tblStyle w:val="TableGrid"/>
        <w:tblW w:w="9585" w:type="dxa"/>
        <w:tblInd w:w="708" w:type="dxa"/>
        <w:tblCellMar>
          <w:top w:w="61" w:type="dxa"/>
          <w:left w:w="108" w:type="dxa"/>
          <w:right w:w="115" w:type="dxa"/>
        </w:tblCellMar>
        <w:tblLook w:val="04A0" w:firstRow="1" w:lastRow="0" w:firstColumn="1" w:lastColumn="0" w:noHBand="0" w:noVBand="1"/>
      </w:tblPr>
      <w:tblGrid>
        <w:gridCol w:w="2294"/>
        <w:gridCol w:w="2276"/>
        <w:gridCol w:w="2357"/>
        <w:gridCol w:w="2658"/>
      </w:tblGrid>
      <w:tr w:rsidR="00A55BC6" w14:paraId="6D34031E" w14:textId="77777777">
        <w:trPr>
          <w:trHeight w:val="694"/>
        </w:trPr>
        <w:tc>
          <w:tcPr>
            <w:tcW w:w="2295" w:type="dxa"/>
            <w:tcBorders>
              <w:top w:val="single" w:sz="4" w:space="0" w:color="000000"/>
              <w:left w:val="single" w:sz="4" w:space="0" w:color="000000"/>
              <w:bottom w:val="single" w:sz="4" w:space="0" w:color="000000"/>
              <w:right w:val="single" w:sz="4" w:space="0" w:color="000000"/>
            </w:tcBorders>
          </w:tcPr>
          <w:p w14:paraId="4DA2D018" w14:textId="77777777" w:rsidR="00A55BC6" w:rsidRDefault="00CD7393">
            <w:pPr>
              <w:spacing w:after="0" w:line="259" w:lineRule="auto"/>
              <w:ind w:left="0" w:right="0" w:firstLine="0"/>
              <w:jc w:val="left"/>
            </w:pPr>
            <w:r>
              <w:rPr>
                <w:b/>
                <w:sz w:val="28"/>
              </w:rPr>
              <w:t xml:space="preserve">Policy Expert Author </w:t>
            </w:r>
          </w:p>
        </w:tc>
        <w:tc>
          <w:tcPr>
            <w:tcW w:w="2276" w:type="dxa"/>
            <w:tcBorders>
              <w:top w:val="single" w:sz="4" w:space="0" w:color="000000"/>
              <w:left w:val="single" w:sz="4" w:space="0" w:color="000000"/>
              <w:bottom w:val="single" w:sz="4" w:space="0" w:color="000000"/>
              <w:right w:val="single" w:sz="4" w:space="0" w:color="000000"/>
            </w:tcBorders>
          </w:tcPr>
          <w:p w14:paraId="7A160986" w14:textId="77777777" w:rsidR="00A55BC6" w:rsidRDefault="00CD7393">
            <w:pPr>
              <w:spacing w:after="0" w:line="259" w:lineRule="auto"/>
              <w:ind w:left="8" w:right="0" w:firstLine="0"/>
              <w:jc w:val="center"/>
            </w:pPr>
            <w:r>
              <w:rPr>
                <w:b/>
                <w:sz w:val="28"/>
              </w:rPr>
              <w:t xml:space="preserve">Version </w:t>
            </w:r>
          </w:p>
        </w:tc>
        <w:tc>
          <w:tcPr>
            <w:tcW w:w="2357" w:type="dxa"/>
            <w:tcBorders>
              <w:top w:val="single" w:sz="4" w:space="0" w:color="000000"/>
              <w:left w:val="single" w:sz="4" w:space="0" w:color="000000"/>
              <w:bottom w:val="single" w:sz="4" w:space="0" w:color="000000"/>
              <w:right w:val="single" w:sz="4" w:space="0" w:color="000000"/>
            </w:tcBorders>
          </w:tcPr>
          <w:p w14:paraId="3A784D98" w14:textId="77777777" w:rsidR="00A55BC6" w:rsidRDefault="00CD7393">
            <w:pPr>
              <w:spacing w:after="0" w:line="259" w:lineRule="auto"/>
              <w:ind w:left="6" w:right="0" w:firstLine="0"/>
              <w:jc w:val="center"/>
            </w:pPr>
            <w:r>
              <w:rPr>
                <w:b/>
                <w:sz w:val="28"/>
              </w:rPr>
              <w:t xml:space="preserve">Reviewed By </w:t>
            </w:r>
          </w:p>
        </w:tc>
        <w:tc>
          <w:tcPr>
            <w:tcW w:w="2658" w:type="dxa"/>
            <w:tcBorders>
              <w:top w:val="single" w:sz="4" w:space="0" w:color="000000"/>
              <w:left w:val="single" w:sz="4" w:space="0" w:color="000000"/>
              <w:bottom w:val="single" w:sz="4" w:space="0" w:color="000000"/>
              <w:right w:val="single" w:sz="4" w:space="0" w:color="000000"/>
            </w:tcBorders>
          </w:tcPr>
          <w:p w14:paraId="34459A0F" w14:textId="77777777" w:rsidR="00A55BC6" w:rsidRDefault="00CD7393">
            <w:pPr>
              <w:spacing w:after="0" w:line="259" w:lineRule="auto"/>
              <w:ind w:left="0" w:right="0" w:firstLine="0"/>
              <w:jc w:val="center"/>
            </w:pPr>
            <w:r>
              <w:rPr>
                <w:b/>
                <w:sz w:val="28"/>
              </w:rPr>
              <w:t xml:space="preserve">Date of Review/Approval </w:t>
            </w:r>
          </w:p>
        </w:tc>
      </w:tr>
      <w:tr w:rsidR="00A55BC6" w14:paraId="4BF3790F" w14:textId="77777777">
        <w:trPr>
          <w:trHeight w:val="1378"/>
        </w:trPr>
        <w:tc>
          <w:tcPr>
            <w:tcW w:w="2295" w:type="dxa"/>
            <w:tcBorders>
              <w:top w:val="single" w:sz="4" w:space="0" w:color="000000"/>
              <w:left w:val="single" w:sz="4" w:space="0" w:color="000000"/>
              <w:bottom w:val="single" w:sz="4" w:space="0" w:color="000000"/>
              <w:right w:val="single" w:sz="4" w:space="0" w:color="000000"/>
            </w:tcBorders>
          </w:tcPr>
          <w:p w14:paraId="7F6895A6" w14:textId="77777777" w:rsidR="00A55BC6" w:rsidRDefault="00CD7393">
            <w:pPr>
              <w:spacing w:after="0" w:line="259" w:lineRule="auto"/>
              <w:ind w:left="0" w:right="0" w:firstLine="0"/>
              <w:jc w:val="left"/>
            </w:pPr>
            <w:r>
              <w:rPr>
                <w:sz w:val="28"/>
              </w:rPr>
              <w:t xml:space="preserve">Neil Bolton,  </w:t>
            </w:r>
          </w:p>
          <w:p w14:paraId="6A41F5F7" w14:textId="77777777" w:rsidR="00A55BC6" w:rsidRDefault="00CD7393">
            <w:pPr>
              <w:spacing w:after="0" w:line="259" w:lineRule="auto"/>
              <w:ind w:left="0" w:right="0" w:firstLine="0"/>
              <w:jc w:val="left"/>
            </w:pPr>
            <w:r>
              <w:rPr>
                <w:sz w:val="28"/>
              </w:rPr>
              <w:t xml:space="preserve">Michael Dignam, </w:t>
            </w:r>
          </w:p>
          <w:p w14:paraId="7F85FDE3" w14:textId="77777777" w:rsidR="00A55BC6" w:rsidRDefault="00CD7393">
            <w:pPr>
              <w:spacing w:after="0" w:line="259" w:lineRule="auto"/>
              <w:ind w:left="0" w:right="0" w:firstLine="0"/>
              <w:jc w:val="left"/>
            </w:pPr>
            <w:r>
              <w:rPr>
                <w:sz w:val="28"/>
              </w:rPr>
              <w:t xml:space="preserve">Louisa Carr &amp; </w:t>
            </w:r>
          </w:p>
          <w:p w14:paraId="5269E2A7" w14:textId="77777777" w:rsidR="00A55BC6" w:rsidRDefault="00CD7393">
            <w:pPr>
              <w:spacing w:after="0" w:line="259" w:lineRule="auto"/>
              <w:ind w:left="0" w:right="0" w:firstLine="0"/>
              <w:jc w:val="left"/>
            </w:pPr>
            <w:r>
              <w:rPr>
                <w:sz w:val="28"/>
              </w:rPr>
              <w:t xml:space="preserve">Nessa Aylmer </w:t>
            </w:r>
          </w:p>
        </w:tc>
        <w:tc>
          <w:tcPr>
            <w:tcW w:w="2276" w:type="dxa"/>
            <w:tcBorders>
              <w:top w:val="single" w:sz="4" w:space="0" w:color="000000"/>
              <w:left w:val="single" w:sz="4" w:space="0" w:color="000000"/>
              <w:bottom w:val="single" w:sz="4" w:space="0" w:color="000000"/>
              <w:right w:val="single" w:sz="4" w:space="0" w:color="000000"/>
            </w:tcBorders>
          </w:tcPr>
          <w:p w14:paraId="4328FDCE" w14:textId="77777777" w:rsidR="00A55BC6" w:rsidRDefault="00CD7393">
            <w:pPr>
              <w:spacing w:after="0" w:line="259" w:lineRule="auto"/>
              <w:ind w:left="0" w:right="0" w:firstLine="0"/>
              <w:jc w:val="left"/>
            </w:pPr>
            <w:r>
              <w:rPr>
                <w:sz w:val="28"/>
              </w:rPr>
              <w:t xml:space="preserve">1.0 </w:t>
            </w:r>
          </w:p>
        </w:tc>
        <w:tc>
          <w:tcPr>
            <w:tcW w:w="2357" w:type="dxa"/>
            <w:tcBorders>
              <w:top w:val="single" w:sz="4" w:space="0" w:color="000000"/>
              <w:left w:val="single" w:sz="4" w:space="0" w:color="000000"/>
              <w:bottom w:val="single" w:sz="4" w:space="0" w:color="000000"/>
              <w:right w:val="single" w:sz="4" w:space="0" w:color="000000"/>
            </w:tcBorders>
          </w:tcPr>
          <w:p w14:paraId="169D9936" w14:textId="77777777" w:rsidR="00A55BC6" w:rsidRDefault="00CD7393">
            <w:pPr>
              <w:spacing w:after="0" w:line="259" w:lineRule="auto"/>
              <w:ind w:left="0" w:right="0" w:firstLine="0"/>
              <w:jc w:val="left"/>
            </w:pPr>
            <w:r>
              <w:rPr>
                <w:sz w:val="28"/>
              </w:rPr>
              <w:t xml:space="preserve">EMT </w:t>
            </w:r>
          </w:p>
        </w:tc>
        <w:tc>
          <w:tcPr>
            <w:tcW w:w="2658" w:type="dxa"/>
            <w:tcBorders>
              <w:top w:val="single" w:sz="4" w:space="0" w:color="000000"/>
              <w:left w:val="single" w:sz="4" w:space="0" w:color="000000"/>
              <w:bottom w:val="single" w:sz="4" w:space="0" w:color="000000"/>
              <w:right w:val="single" w:sz="4" w:space="0" w:color="000000"/>
            </w:tcBorders>
          </w:tcPr>
          <w:p w14:paraId="370B6A22" w14:textId="77777777" w:rsidR="00A55BC6" w:rsidRDefault="00CD7393">
            <w:pPr>
              <w:spacing w:after="0" w:line="259" w:lineRule="auto"/>
              <w:ind w:left="1" w:right="0" w:firstLine="0"/>
              <w:jc w:val="left"/>
            </w:pPr>
            <w:r>
              <w:rPr>
                <w:sz w:val="28"/>
              </w:rPr>
              <w:t xml:space="preserve">12.11.2020 </w:t>
            </w:r>
          </w:p>
        </w:tc>
      </w:tr>
      <w:tr w:rsidR="00A55BC6" w14:paraId="43577F49" w14:textId="77777777">
        <w:trPr>
          <w:trHeight w:val="353"/>
        </w:trPr>
        <w:tc>
          <w:tcPr>
            <w:tcW w:w="2295" w:type="dxa"/>
            <w:tcBorders>
              <w:top w:val="single" w:sz="4" w:space="0" w:color="000000"/>
              <w:left w:val="single" w:sz="4" w:space="0" w:color="000000"/>
              <w:bottom w:val="single" w:sz="4" w:space="0" w:color="000000"/>
              <w:right w:val="single" w:sz="4" w:space="0" w:color="000000"/>
            </w:tcBorders>
          </w:tcPr>
          <w:p w14:paraId="56782511" w14:textId="77777777" w:rsidR="00A55BC6" w:rsidRDefault="00CD7393">
            <w:pPr>
              <w:spacing w:after="0" w:line="259" w:lineRule="auto"/>
              <w:ind w:left="0" w:right="0" w:firstLine="0"/>
              <w:jc w:val="left"/>
            </w:pPr>
            <w:r>
              <w:rPr>
                <w:sz w:val="28"/>
              </w:rPr>
              <w:t xml:space="preserve"> </w:t>
            </w:r>
          </w:p>
        </w:tc>
        <w:tc>
          <w:tcPr>
            <w:tcW w:w="2276" w:type="dxa"/>
            <w:tcBorders>
              <w:top w:val="single" w:sz="4" w:space="0" w:color="000000"/>
              <w:left w:val="single" w:sz="4" w:space="0" w:color="000000"/>
              <w:bottom w:val="single" w:sz="4" w:space="0" w:color="000000"/>
              <w:right w:val="single" w:sz="4" w:space="0" w:color="000000"/>
            </w:tcBorders>
          </w:tcPr>
          <w:p w14:paraId="5A32D73D" w14:textId="77777777" w:rsidR="00A55BC6" w:rsidRDefault="00CD7393">
            <w:pPr>
              <w:spacing w:after="0" w:line="259" w:lineRule="auto"/>
              <w:ind w:left="0" w:right="0" w:firstLine="0"/>
              <w:jc w:val="left"/>
            </w:pPr>
            <w:r>
              <w:rPr>
                <w:sz w:val="28"/>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6B7825BC" w14:textId="77777777" w:rsidR="00A55BC6" w:rsidRDefault="00CD7393">
            <w:pPr>
              <w:spacing w:after="0" w:line="259" w:lineRule="auto"/>
              <w:ind w:left="0" w:right="0" w:firstLine="0"/>
              <w:jc w:val="left"/>
            </w:pPr>
            <w:r>
              <w:rPr>
                <w:sz w:val="28"/>
              </w:rPr>
              <w:t xml:space="preserve">FRAC </w:t>
            </w:r>
          </w:p>
        </w:tc>
        <w:tc>
          <w:tcPr>
            <w:tcW w:w="2658" w:type="dxa"/>
            <w:tcBorders>
              <w:top w:val="single" w:sz="4" w:space="0" w:color="000000"/>
              <w:left w:val="single" w:sz="4" w:space="0" w:color="000000"/>
              <w:bottom w:val="single" w:sz="4" w:space="0" w:color="000000"/>
              <w:right w:val="single" w:sz="4" w:space="0" w:color="000000"/>
            </w:tcBorders>
          </w:tcPr>
          <w:p w14:paraId="7B4C90AF" w14:textId="77777777" w:rsidR="00A55BC6" w:rsidRDefault="00CD7393">
            <w:pPr>
              <w:spacing w:after="0" w:line="259" w:lineRule="auto"/>
              <w:ind w:left="1" w:right="0" w:firstLine="0"/>
              <w:jc w:val="left"/>
            </w:pPr>
            <w:r>
              <w:rPr>
                <w:sz w:val="28"/>
              </w:rPr>
              <w:t xml:space="preserve">24.11.2020 </w:t>
            </w:r>
          </w:p>
        </w:tc>
      </w:tr>
      <w:tr w:rsidR="00A55BC6" w14:paraId="198AE6B4" w14:textId="77777777">
        <w:trPr>
          <w:trHeight w:val="588"/>
        </w:trPr>
        <w:tc>
          <w:tcPr>
            <w:tcW w:w="2295" w:type="dxa"/>
            <w:tcBorders>
              <w:top w:val="single" w:sz="4" w:space="0" w:color="000000"/>
              <w:left w:val="single" w:sz="4" w:space="0" w:color="000000"/>
              <w:bottom w:val="single" w:sz="4" w:space="0" w:color="000000"/>
              <w:right w:val="single" w:sz="4" w:space="0" w:color="000000"/>
            </w:tcBorders>
          </w:tcPr>
          <w:p w14:paraId="0EBAFB26" w14:textId="77777777" w:rsidR="00A55BC6" w:rsidRDefault="00CD7393">
            <w:pPr>
              <w:spacing w:after="0" w:line="259" w:lineRule="auto"/>
              <w:ind w:left="0" w:right="0" w:firstLine="0"/>
              <w:jc w:val="left"/>
            </w:pPr>
            <w:r>
              <w:rPr>
                <w:sz w:val="28"/>
              </w:rPr>
              <w:t xml:space="preserve"> </w:t>
            </w:r>
          </w:p>
        </w:tc>
        <w:tc>
          <w:tcPr>
            <w:tcW w:w="2276" w:type="dxa"/>
            <w:tcBorders>
              <w:top w:val="single" w:sz="4" w:space="0" w:color="000000"/>
              <w:left w:val="single" w:sz="4" w:space="0" w:color="000000"/>
              <w:bottom w:val="single" w:sz="4" w:space="0" w:color="000000"/>
              <w:right w:val="single" w:sz="4" w:space="0" w:color="000000"/>
            </w:tcBorders>
          </w:tcPr>
          <w:p w14:paraId="36419C4C" w14:textId="77777777" w:rsidR="00A55BC6" w:rsidRDefault="00CD7393">
            <w:pPr>
              <w:spacing w:after="0" w:line="259" w:lineRule="auto"/>
              <w:ind w:left="0" w:right="0" w:firstLine="0"/>
              <w:jc w:val="left"/>
            </w:pPr>
            <w:r>
              <w:rPr>
                <w:sz w:val="28"/>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0E15F1FE" w14:textId="77777777" w:rsidR="00A55BC6" w:rsidRDefault="00CD7393">
            <w:pPr>
              <w:spacing w:after="0" w:line="259" w:lineRule="auto"/>
              <w:ind w:left="0" w:right="0" w:firstLine="0"/>
              <w:jc w:val="left"/>
            </w:pPr>
            <w:r>
              <w:rPr>
                <w:sz w:val="28"/>
              </w:rPr>
              <w:t xml:space="preserve">CSRA </w:t>
            </w:r>
          </w:p>
        </w:tc>
        <w:tc>
          <w:tcPr>
            <w:tcW w:w="2658" w:type="dxa"/>
            <w:tcBorders>
              <w:top w:val="single" w:sz="4" w:space="0" w:color="000000"/>
              <w:left w:val="single" w:sz="4" w:space="0" w:color="000000"/>
              <w:bottom w:val="single" w:sz="4" w:space="0" w:color="000000"/>
              <w:right w:val="single" w:sz="4" w:space="0" w:color="000000"/>
            </w:tcBorders>
          </w:tcPr>
          <w:p w14:paraId="7AF163B4" w14:textId="77777777" w:rsidR="00A55BC6" w:rsidRDefault="00CD7393">
            <w:pPr>
              <w:spacing w:after="0" w:line="259" w:lineRule="auto"/>
              <w:ind w:left="1" w:right="0" w:firstLine="0"/>
              <w:jc w:val="left"/>
            </w:pPr>
            <w:r>
              <w:rPr>
                <w:sz w:val="28"/>
              </w:rPr>
              <w:t xml:space="preserve"> </w:t>
            </w:r>
          </w:p>
        </w:tc>
      </w:tr>
      <w:tr w:rsidR="007F705B" w14:paraId="5E9BE597" w14:textId="77777777">
        <w:trPr>
          <w:trHeight w:val="588"/>
        </w:trPr>
        <w:tc>
          <w:tcPr>
            <w:tcW w:w="2295" w:type="dxa"/>
            <w:tcBorders>
              <w:top w:val="single" w:sz="4" w:space="0" w:color="000000"/>
              <w:left w:val="single" w:sz="4" w:space="0" w:color="000000"/>
              <w:bottom w:val="single" w:sz="4" w:space="0" w:color="000000"/>
              <w:right w:val="single" w:sz="4" w:space="0" w:color="000000"/>
            </w:tcBorders>
          </w:tcPr>
          <w:p w14:paraId="00C15A0A" w14:textId="77777777" w:rsidR="007F705B" w:rsidRDefault="007F705B">
            <w:pPr>
              <w:spacing w:after="0" w:line="259" w:lineRule="auto"/>
              <w:ind w:left="0" w:right="0" w:firstLine="0"/>
              <w:jc w:val="left"/>
              <w:rPr>
                <w:sz w:val="28"/>
              </w:rPr>
            </w:pPr>
          </w:p>
        </w:tc>
        <w:tc>
          <w:tcPr>
            <w:tcW w:w="2276" w:type="dxa"/>
            <w:tcBorders>
              <w:top w:val="single" w:sz="4" w:space="0" w:color="000000"/>
              <w:left w:val="single" w:sz="4" w:space="0" w:color="000000"/>
              <w:bottom w:val="single" w:sz="4" w:space="0" w:color="000000"/>
              <w:right w:val="single" w:sz="4" w:space="0" w:color="000000"/>
            </w:tcBorders>
          </w:tcPr>
          <w:p w14:paraId="14A7F286" w14:textId="77777777" w:rsidR="007F705B" w:rsidRDefault="007F705B">
            <w:pPr>
              <w:spacing w:after="0" w:line="259" w:lineRule="auto"/>
              <w:ind w:left="0" w:right="0" w:firstLine="0"/>
              <w:jc w:val="left"/>
              <w:rPr>
                <w:sz w:val="28"/>
              </w:rPr>
            </w:pPr>
            <w:r>
              <w:rPr>
                <w:sz w:val="28"/>
              </w:rPr>
              <w:t>2.0</w:t>
            </w:r>
          </w:p>
        </w:tc>
        <w:tc>
          <w:tcPr>
            <w:tcW w:w="2357" w:type="dxa"/>
            <w:tcBorders>
              <w:top w:val="single" w:sz="4" w:space="0" w:color="000000"/>
              <w:left w:val="single" w:sz="4" w:space="0" w:color="000000"/>
              <w:bottom w:val="single" w:sz="4" w:space="0" w:color="000000"/>
              <w:right w:val="single" w:sz="4" w:space="0" w:color="000000"/>
            </w:tcBorders>
          </w:tcPr>
          <w:p w14:paraId="0A0FBDB3" w14:textId="77777777" w:rsidR="007F705B" w:rsidRDefault="007F705B">
            <w:pPr>
              <w:spacing w:after="0" w:line="259" w:lineRule="auto"/>
              <w:ind w:left="0" w:right="0" w:firstLine="0"/>
              <w:jc w:val="left"/>
              <w:rPr>
                <w:sz w:val="28"/>
              </w:rPr>
            </w:pPr>
            <w:r>
              <w:rPr>
                <w:sz w:val="28"/>
              </w:rPr>
              <w:t>EMT</w:t>
            </w:r>
          </w:p>
        </w:tc>
        <w:tc>
          <w:tcPr>
            <w:tcW w:w="2658" w:type="dxa"/>
            <w:tcBorders>
              <w:top w:val="single" w:sz="4" w:space="0" w:color="000000"/>
              <w:left w:val="single" w:sz="4" w:space="0" w:color="000000"/>
              <w:bottom w:val="single" w:sz="4" w:space="0" w:color="000000"/>
              <w:right w:val="single" w:sz="4" w:space="0" w:color="000000"/>
            </w:tcBorders>
          </w:tcPr>
          <w:p w14:paraId="18ED31CB" w14:textId="77777777" w:rsidR="007F705B" w:rsidRDefault="007F705B">
            <w:pPr>
              <w:spacing w:after="0" w:line="259" w:lineRule="auto"/>
              <w:ind w:left="1" w:right="0" w:firstLine="0"/>
              <w:jc w:val="left"/>
              <w:rPr>
                <w:sz w:val="28"/>
              </w:rPr>
            </w:pPr>
            <w:r>
              <w:rPr>
                <w:sz w:val="28"/>
              </w:rPr>
              <w:t>26.01.2021</w:t>
            </w:r>
          </w:p>
        </w:tc>
      </w:tr>
      <w:tr w:rsidR="00A55BC6" w14:paraId="33F01866" w14:textId="77777777">
        <w:trPr>
          <w:trHeight w:val="350"/>
        </w:trPr>
        <w:tc>
          <w:tcPr>
            <w:tcW w:w="2295" w:type="dxa"/>
            <w:tcBorders>
              <w:top w:val="single" w:sz="4" w:space="0" w:color="000000"/>
              <w:left w:val="single" w:sz="4" w:space="0" w:color="000000"/>
              <w:bottom w:val="single" w:sz="4" w:space="0" w:color="000000"/>
              <w:right w:val="single" w:sz="4" w:space="0" w:color="000000"/>
            </w:tcBorders>
          </w:tcPr>
          <w:p w14:paraId="1DC3B3D4" w14:textId="77777777" w:rsidR="00A55BC6" w:rsidRDefault="00CD7393">
            <w:pPr>
              <w:spacing w:after="0" w:line="259" w:lineRule="auto"/>
              <w:ind w:left="0" w:right="0" w:firstLine="0"/>
              <w:jc w:val="left"/>
            </w:pPr>
            <w:r>
              <w:rPr>
                <w:sz w:val="28"/>
              </w:rPr>
              <w:t xml:space="preserve"> </w:t>
            </w:r>
          </w:p>
        </w:tc>
        <w:tc>
          <w:tcPr>
            <w:tcW w:w="2276" w:type="dxa"/>
            <w:tcBorders>
              <w:top w:val="single" w:sz="4" w:space="0" w:color="000000"/>
              <w:left w:val="single" w:sz="4" w:space="0" w:color="000000"/>
              <w:bottom w:val="single" w:sz="4" w:space="0" w:color="000000"/>
              <w:right w:val="single" w:sz="4" w:space="0" w:color="000000"/>
            </w:tcBorders>
          </w:tcPr>
          <w:p w14:paraId="77D67F43" w14:textId="77777777" w:rsidR="00A55BC6" w:rsidRDefault="007F705B">
            <w:pPr>
              <w:spacing w:after="0" w:line="259" w:lineRule="auto"/>
              <w:ind w:left="0" w:right="0" w:firstLine="0"/>
              <w:jc w:val="left"/>
            </w:pPr>
            <w:r>
              <w:rPr>
                <w:sz w:val="28"/>
              </w:rPr>
              <w:t>3</w:t>
            </w:r>
            <w:r w:rsidR="00CD7393">
              <w:rPr>
                <w:sz w:val="28"/>
              </w:rPr>
              <w:t xml:space="preserve">.0 </w:t>
            </w:r>
          </w:p>
        </w:tc>
        <w:tc>
          <w:tcPr>
            <w:tcW w:w="2357" w:type="dxa"/>
            <w:tcBorders>
              <w:top w:val="single" w:sz="4" w:space="0" w:color="000000"/>
              <w:left w:val="single" w:sz="4" w:space="0" w:color="000000"/>
              <w:bottom w:val="single" w:sz="4" w:space="0" w:color="000000"/>
              <w:right w:val="single" w:sz="4" w:space="0" w:color="000000"/>
            </w:tcBorders>
          </w:tcPr>
          <w:p w14:paraId="7ADD36D4" w14:textId="77777777" w:rsidR="00A55BC6" w:rsidRDefault="00CD7393">
            <w:pPr>
              <w:spacing w:after="0" w:line="259" w:lineRule="auto"/>
              <w:ind w:left="0" w:right="0" w:firstLine="0"/>
              <w:jc w:val="left"/>
            </w:pPr>
            <w:r>
              <w:rPr>
                <w:sz w:val="28"/>
              </w:rPr>
              <w:t xml:space="preserve">FRAC </w:t>
            </w:r>
          </w:p>
        </w:tc>
        <w:tc>
          <w:tcPr>
            <w:tcW w:w="2658" w:type="dxa"/>
            <w:tcBorders>
              <w:top w:val="single" w:sz="4" w:space="0" w:color="000000"/>
              <w:left w:val="single" w:sz="4" w:space="0" w:color="000000"/>
              <w:bottom w:val="single" w:sz="4" w:space="0" w:color="000000"/>
              <w:right w:val="single" w:sz="4" w:space="0" w:color="000000"/>
            </w:tcBorders>
          </w:tcPr>
          <w:p w14:paraId="138D6F36" w14:textId="77777777" w:rsidR="00A55BC6" w:rsidRDefault="00CD7393">
            <w:pPr>
              <w:spacing w:after="0" w:line="259" w:lineRule="auto"/>
              <w:ind w:left="1" w:right="0" w:firstLine="0"/>
              <w:jc w:val="left"/>
            </w:pPr>
            <w:r>
              <w:rPr>
                <w:sz w:val="28"/>
              </w:rPr>
              <w:t xml:space="preserve">29.01.2021 </w:t>
            </w:r>
          </w:p>
        </w:tc>
      </w:tr>
      <w:tr w:rsidR="00A55BC6" w14:paraId="56B59455" w14:textId="77777777">
        <w:trPr>
          <w:trHeight w:val="353"/>
        </w:trPr>
        <w:tc>
          <w:tcPr>
            <w:tcW w:w="2295" w:type="dxa"/>
            <w:tcBorders>
              <w:top w:val="single" w:sz="4" w:space="0" w:color="000000"/>
              <w:left w:val="single" w:sz="4" w:space="0" w:color="000000"/>
              <w:bottom w:val="single" w:sz="4" w:space="0" w:color="000000"/>
              <w:right w:val="single" w:sz="4" w:space="0" w:color="000000"/>
            </w:tcBorders>
          </w:tcPr>
          <w:p w14:paraId="1CE4DA39" w14:textId="77777777" w:rsidR="00A55BC6" w:rsidRDefault="00CD7393">
            <w:pPr>
              <w:spacing w:after="0" w:line="259" w:lineRule="auto"/>
              <w:ind w:left="0" w:right="0" w:firstLine="0"/>
              <w:jc w:val="left"/>
            </w:pPr>
            <w:r>
              <w:rPr>
                <w:sz w:val="28"/>
              </w:rPr>
              <w:t xml:space="preserve"> </w:t>
            </w:r>
          </w:p>
        </w:tc>
        <w:tc>
          <w:tcPr>
            <w:tcW w:w="2276" w:type="dxa"/>
            <w:tcBorders>
              <w:top w:val="single" w:sz="4" w:space="0" w:color="000000"/>
              <w:left w:val="single" w:sz="4" w:space="0" w:color="000000"/>
              <w:bottom w:val="single" w:sz="4" w:space="0" w:color="000000"/>
              <w:right w:val="single" w:sz="4" w:space="0" w:color="000000"/>
            </w:tcBorders>
          </w:tcPr>
          <w:p w14:paraId="12947608" w14:textId="1964DF05" w:rsidR="00A55BC6" w:rsidRDefault="00BE00DF">
            <w:pPr>
              <w:spacing w:after="0" w:line="259" w:lineRule="auto"/>
              <w:ind w:left="0" w:right="0" w:firstLine="0"/>
              <w:jc w:val="left"/>
            </w:pPr>
            <w:r>
              <w:rPr>
                <w:sz w:val="28"/>
              </w:rPr>
              <w:t>3.0</w:t>
            </w:r>
          </w:p>
        </w:tc>
        <w:tc>
          <w:tcPr>
            <w:tcW w:w="2357" w:type="dxa"/>
            <w:tcBorders>
              <w:top w:val="single" w:sz="4" w:space="0" w:color="000000"/>
              <w:left w:val="single" w:sz="4" w:space="0" w:color="000000"/>
              <w:bottom w:val="single" w:sz="4" w:space="0" w:color="000000"/>
              <w:right w:val="single" w:sz="4" w:space="0" w:color="000000"/>
            </w:tcBorders>
          </w:tcPr>
          <w:p w14:paraId="6480C2A8" w14:textId="77777777" w:rsidR="00A55BC6" w:rsidRDefault="00CD7393">
            <w:pPr>
              <w:spacing w:after="0" w:line="259" w:lineRule="auto"/>
              <w:ind w:left="0" w:right="0" w:firstLine="0"/>
              <w:jc w:val="left"/>
            </w:pPr>
            <w:r>
              <w:rPr>
                <w:sz w:val="28"/>
              </w:rPr>
              <w:t xml:space="preserve">CSRA </w:t>
            </w:r>
          </w:p>
        </w:tc>
        <w:tc>
          <w:tcPr>
            <w:tcW w:w="2658" w:type="dxa"/>
            <w:tcBorders>
              <w:top w:val="single" w:sz="4" w:space="0" w:color="000000"/>
              <w:left w:val="single" w:sz="4" w:space="0" w:color="000000"/>
              <w:bottom w:val="single" w:sz="4" w:space="0" w:color="000000"/>
              <w:right w:val="single" w:sz="4" w:space="0" w:color="000000"/>
            </w:tcBorders>
          </w:tcPr>
          <w:p w14:paraId="3AB89840" w14:textId="77777777" w:rsidR="00A55BC6" w:rsidRDefault="00CD7393">
            <w:pPr>
              <w:spacing w:after="0" w:line="259" w:lineRule="auto"/>
              <w:ind w:left="1" w:right="0" w:firstLine="0"/>
              <w:jc w:val="left"/>
            </w:pPr>
            <w:r>
              <w:rPr>
                <w:sz w:val="28"/>
              </w:rPr>
              <w:t xml:space="preserve">28.01.2021 </w:t>
            </w:r>
          </w:p>
        </w:tc>
      </w:tr>
      <w:tr w:rsidR="00A55BC6" w14:paraId="79B1FE36" w14:textId="77777777">
        <w:trPr>
          <w:trHeight w:val="353"/>
        </w:trPr>
        <w:tc>
          <w:tcPr>
            <w:tcW w:w="2295" w:type="dxa"/>
            <w:tcBorders>
              <w:top w:val="single" w:sz="4" w:space="0" w:color="000000"/>
              <w:left w:val="single" w:sz="4" w:space="0" w:color="000000"/>
              <w:bottom w:val="single" w:sz="4" w:space="0" w:color="000000"/>
              <w:right w:val="single" w:sz="4" w:space="0" w:color="000000"/>
            </w:tcBorders>
          </w:tcPr>
          <w:p w14:paraId="0F086CDB" w14:textId="77777777" w:rsidR="00A55BC6" w:rsidRDefault="00CD7393">
            <w:pPr>
              <w:spacing w:after="0" w:line="259" w:lineRule="auto"/>
              <w:ind w:left="0" w:right="0" w:firstLine="0"/>
              <w:jc w:val="left"/>
            </w:pPr>
            <w:r>
              <w:rPr>
                <w:sz w:val="28"/>
              </w:rPr>
              <w:t xml:space="preserve"> </w:t>
            </w:r>
          </w:p>
        </w:tc>
        <w:tc>
          <w:tcPr>
            <w:tcW w:w="2276" w:type="dxa"/>
            <w:tcBorders>
              <w:top w:val="single" w:sz="4" w:space="0" w:color="000000"/>
              <w:left w:val="single" w:sz="4" w:space="0" w:color="000000"/>
              <w:bottom w:val="single" w:sz="4" w:space="0" w:color="000000"/>
              <w:right w:val="single" w:sz="4" w:space="0" w:color="000000"/>
            </w:tcBorders>
          </w:tcPr>
          <w:p w14:paraId="5144B738" w14:textId="313E29CF" w:rsidR="00A55BC6" w:rsidRDefault="00BE00DF">
            <w:pPr>
              <w:spacing w:after="0" w:line="259" w:lineRule="auto"/>
              <w:ind w:left="0" w:right="0" w:firstLine="0"/>
              <w:jc w:val="left"/>
            </w:pPr>
            <w:r>
              <w:rPr>
                <w:sz w:val="28"/>
              </w:rPr>
              <w:t>3.0</w:t>
            </w:r>
          </w:p>
        </w:tc>
        <w:tc>
          <w:tcPr>
            <w:tcW w:w="2357" w:type="dxa"/>
            <w:tcBorders>
              <w:top w:val="single" w:sz="4" w:space="0" w:color="000000"/>
              <w:left w:val="single" w:sz="4" w:space="0" w:color="000000"/>
              <w:bottom w:val="single" w:sz="4" w:space="0" w:color="000000"/>
              <w:right w:val="single" w:sz="4" w:space="0" w:color="000000"/>
            </w:tcBorders>
          </w:tcPr>
          <w:p w14:paraId="5435B8E2" w14:textId="77777777" w:rsidR="00A55BC6" w:rsidRDefault="00CD7393">
            <w:pPr>
              <w:spacing w:after="0" w:line="259" w:lineRule="auto"/>
              <w:ind w:left="0" w:right="0" w:firstLine="0"/>
              <w:jc w:val="left"/>
            </w:pPr>
            <w:r>
              <w:rPr>
                <w:sz w:val="28"/>
              </w:rPr>
              <w:t xml:space="preserve">Board </w:t>
            </w:r>
          </w:p>
        </w:tc>
        <w:tc>
          <w:tcPr>
            <w:tcW w:w="2658" w:type="dxa"/>
            <w:tcBorders>
              <w:top w:val="single" w:sz="4" w:space="0" w:color="000000"/>
              <w:left w:val="single" w:sz="4" w:space="0" w:color="000000"/>
              <w:bottom w:val="single" w:sz="4" w:space="0" w:color="000000"/>
              <w:right w:val="single" w:sz="4" w:space="0" w:color="000000"/>
            </w:tcBorders>
          </w:tcPr>
          <w:p w14:paraId="2C029244" w14:textId="77777777" w:rsidR="00A55BC6" w:rsidRDefault="00CD7393">
            <w:pPr>
              <w:spacing w:after="0" w:line="259" w:lineRule="auto"/>
              <w:ind w:left="1" w:right="0" w:firstLine="0"/>
              <w:jc w:val="left"/>
            </w:pPr>
            <w:r>
              <w:rPr>
                <w:sz w:val="28"/>
              </w:rPr>
              <w:t xml:space="preserve">09.02.2021 </w:t>
            </w:r>
          </w:p>
        </w:tc>
      </w:tr>
    </w:tbl>
    <w:p w14:paraId="3C7250B5" w14:textId="77777777" w:rsidR="00A55BC6" w:rsidRDefault="00CD7393">
      <w:pPr>
        <w:spacing w:after="0" w:line="259" w:lineRule="auto"/>
        <w:ind w:left="567" w:right="0" w:firstLine="0"/>
        <w:jc w:val="left"/>
      </w:pPr>
      <w:r>
        <w:rPr>
          <w:sz w:val="28"/>
        </w:rPr>
        <w:t xml:space="preserve"> </w:t>
      </w:r>
    </w:p>
    <w:p w14:paraId="088F0999" w14:textId="77777777" w:rsidR="00A55BC6" w:rsidRDefault="00CD7393">
      <w:pPr>
        <w:spacing w:after="0" w:line="259" w:lineRule="auto"/>
        <w:ind w:left="567" w:right="0" w:firstLine="0"/>
        <w:jc w:val="left"/>
      </w:pPr>
      <w:r>
        <w:rPr>
          <w:sz w:val="28"/>
        </w:rPr>
        <w:t xml:space="preserve"> </w:t>
      </w:r>
    </w:p>
    <w:p w14:paraId="726FDDE3" w14:textId="77777777" w:rsidR="00A55BC6" w:rsidRDefault="00CD7393">
      <w:pPr>
        <w:spacing w:after="0" w:line="259" w:lineRule="auto"/>
        <w:ind w:left="567" w:right="0" w:firstLine="0"/>
        <w:jc w:val="left"/>
      </w:pPr>
      <w:r>
        <w:rPr>
          <w:sz w:val="28"/>
        </w:rPr>
        <w:t xml:space="preserve"> </w:t>
      </w:r>
    </w:p>
    <w:p w14:paraId="48A04D38" w14:textId="77777777" w:rsidR="00A55BC6" w:rsidRDefault="00CD7393">
      <w:pPr>
        <w:spacing w:after="0" w:line="259" w:lineRule="auto"/>
        <w:ind w:left="567" w:right="0" w:firstLine="0"/>
        <w:jc w:val="left"/>
      </w:pPr>
      <w:r>
        <w:rPr>
          <w:sz w:val="28"/>
        </w:rPr>
        <w:t xml:space="preserve"> </w:t>
      </w:r>
    </w:p>
    <w:p w14:paraId="48BF2BA5" w14:textId="77777777" w:rsidR="00A55BC6" w:rsidRDefault="00CD7393">
      <w:pPr>
        <w:spacing w:after="0" w:line="259" w:lineRule="auto"/>
        <w:ind w:left="567" w:right="0" w:firstLine="0"/>
        <w:jc w:val="left"/>
      </w:pPr>
      <w:r>
        <w:rPr>
          <w:sz w:val="28"/>
        </w:rPr>
        <w:t xml:space="preserve"> </w:t>
      </w:r>
    </w:p>
    <w:p w14:paraId="68FA2BA9" w14:textId="77777777" w:rsidR="00A55BC6" w:rsidRDefault="00CD7393">
      <w:pPr>
        <w:spacing w:after="0" w:line="259" w:lineRule="auto"/>
        <w:ind w:left="567" w:right="0" w:firstLine="0"/>
        <w:jc w:val="left"/>
      </w:pPr>
      <w:r>
        <w:rPr>
          <w:sz w:val="28"/>
        </w:rPr>
        <w:t xml:space="preserve"> </w:t>
      </w:r>
    </w:p>
    <w:p w14:paraId="6069E09D" w14:textId="77777777" w:rsidR="00A55BC6" w:rsidRDefault="00CD7393">
      <w:pPr>
        <w:spacing w:after="0" w:line="259" w:lineRule="auto"/>
        <w:ind w:left="567" w:right="0" w:firstLine="0"/>
        <w:jc w:val="left"/>
      </w:pPr>
      <w:r>
        <w:rPr>
          <w:sz w:val="28"/>
        </w:rPr>
        <w:t xml:space="preserve"> </w:t>
      </w:r>
    </w:p>
    <w:p w14:paraId="58DAC84A" w14:textId="77777777" w:rsidR="00A55BC6" w:rsidRDefault="00CD7393">
      <w:pPr>
        <w:spacing w:after="0" w:line="259" w:lineRule="auto"/>
        <w:ind w:left="567" w:right="0" w:firstLine="0"/>
        <w:jc w:val="left"/>
      </w:pPr>
      <w:r>
        <w:rPr>
          <w:sz w:val="28"/>
        </w:rPr>
        <w:t xml:space="preserve"> </w:t>
      </w:r>
    </w:p>
    <w:p w14:paraId="5C42B63E" w14:textId="77777777" w:rsidR="00A55BC6" w:rsidRDefault="00CD7393">
      <w:pPr>
        <w:spacing w:after="0" w:line="259" w:lineRule="auto"/>
        <w:ind w:left="567" w:right="0" w:firstLine="0"/>
        <w:jc w:val="left"/>
      </w:pPr>
      <w:r>
        <w:rPr>
          <w:sz w:val="28"/>
        </w:rPr>
        <w:t xml:space="preserve"> </w:t>
      </w:r>
    </w:p>
    <w:p w14:paraId="06564FEE" w14:textId="77777777" w:rsidR="00A55BC6" w:rsidRDefault="00CD7393">
      <w:pPr>
        <w:spacing w:after="0" w:line="259" w:lineRule="auto"/>
        <w:ind w:left="567" w:right="0" w:firstLine="0"/>
        <w:jc w:val="left"/>
      </w:pPr>
      <w:r>
        <w:rPr>
          <w:sz w:val="28"/>
        </w:rPr>
        <w:t xml:space="preserve"> </w:t>
      </w:r>
    </w:p>
    <w:p w14:paraId="3845040D" w14:textId="77777777" w:rsidR="00A55BC6" w:rsidRDefault="00CD7393">
      <w:pPr>
        <w:spacing w:after="0" w:line="259" w:lineRule="auto"/>
        <w:ind w:left="567" w:right="0" w:firstLine="0"/>
        <w:jc w:val="left"/>
      </w:pPr>
      <w:r>
        <w:rPr>
          <w:sz w:val="28"/>
        </w:rPr>
        <w:t xml:space="preserve"> </w:t>
      </w:r>
    </w:p>
    <w:p w14:paraId="4AB92F1A" w14:textId="77777777" w:rsidR="00A55BC6" w:rsidRDefault="00CD7393">
      <w:pPr>
        <w:spacing w:after="0" w:line="259" w:lineRule="auto"/>
        <w:ind w:left="567" w:right="0" w:firstLine="0"/>
        <w:jc w:val="left"/>
      </w:pPr>
      <w:r>
        <w:rPr>
          <w:sz w:val="28"/>
        </w:rPr>
        <w:t xml:space="preserve"> </w:t>
      </w:r>
    </w:p>
    <w:p w14:paraId="3D50E41E" w14:textId="77777777" w:rsidR="00A55BC6" w:rsidRDefault="00CD7393">
      <w:pPr>
        <w:spacing w:after="0" w:line="259" w:lineRule="auto"/>
        <w:ind w:left="567" w:right="0" w:firstLine="0"/>
        <w:jc w:val="left"/>
      </w:pPr>
      <w:r>
        <w:rPr>
          <w:sz w:val="28"/>
        </w:rPr>
        <w:t xml:space="preserve"> </w:t>
      </w:r>
    </w:p>
    <w:p w14:paraId="634C2D69" w14:textId="77777777" w:rsidR="00A55BC6" w:rsidRDefault="00CD7393">
      <w:pPr>
        <w:spacing w:after="0" w:line="259" w:lineRule="auto"/>
        <w:ind w:left="567" w:right="0" w:firstLine="0"/>
        <w:jc w:val="left"/>
      </w:pPr>
      <w:r>
        <w:rPr>
          <w:sz w:val="28"/>
        </w:rPr>
        <w:t xml:space="preserve"> </w:t>
      </w:r>
    </w:p>
    <w:p w14:paraId="7C76FF2A" w14:textId="77777777" w:rsidR="00A55BC6" w:rsidRDefault="00CD7393">
      <w:pPr>
        <w:spacing w:after="0" w:line="259" w:lineRule="auto"/>
        <w:ind w:left="567" w:right="0" w:firstLine="0"/>
        <w:jc w:val="left"/>
      </w:pPr>
      <w:r>
        <w:rPr>
          <w:sz w:val="28"/>
        </w:rPr>
        <w:lastRenderedPageBreak/>
        <w:t xml:space="preserve"> </w:t>
      </w:r>
    </w:p>
    <w:p w14:paraId="7C27EF48" w14:textId="77777777" w:rsidR="00A55BC6" w:rsidRDefault="00CD7393">
      <w:pPr>
        <w:spacing w:after="0" w:line="259" w:lineRule="auto"/>
        <w:ind w:left="567" w:right="0" w:firstLine="0"/>
        <w:jc w:val="left"/>
      </w:pPr>
      <w:r>
        <w:rPr>
          <w:sz w:val="28"/>
        </w:rPr>
        <w:t xml:space="preserve"> </w:t>
      </w:r>
    </w:p>
    <w:p w14:paraId="23139545" w14:textId="77777777" w:rsidR="00A55BC6" w:rsidRDefault="00CD7393">
      <w:pPr>
        <w:spacing w:after="0" w:line="259" w:lineRule="auto"/>
        <w:ind w:left="567" w:right="0" w:firstLine="0"/>
        <w:jc w:val="left"/>
      </w:pPr>
      <w:r>
        <w:rPr>
          <w:sz w:val="28"/>
        </w:rPr>
        <w:t xml:space="preserve"> </w:t>
      </w:r>
    </w:p>
    <w:p w14:paraId="41523223" w14:textId="77777777" w:rsidR="00A55BC6" w:rsidRDefault="00CD7393">
      <w:pPr>
        <w:spacing w:after="0" w:line="259" w:lineRule="auto"/>
        <w:ind w:left="567" w:right="0" w:firstLine="0"/>
        <w:jc w:val="left"/>
      </w:pPr>
      <w:r>
        <w:rPr>
          <w:sz w:val="28"/>
        </w:rPr>
        <w:t xml:space="preserve"> </w:t>
      </w:r>
    </w:p>
    <w:p w14:paraId="095A39CA" w14:textId="77777777" w:rsidR="00A55BC6" w:rsidRDefault="00CD7393">
      <w:pPr>
        <w:spacing w:after="0" w:line="259" w:lineRule="auto"/>
        <w:ind w:left="567" w:right="0" w:firstLine="0"/>
        <w:jc w:val="left"/>
      </w:pPr>
      <w:r>
        <w:rPr>
          <w:sz w:val="28"/>
        </w:rPr>
        <w:t xml:space="preserve"> </w:t>
      </w:r>
    </w:p>
    <w:p w14:paraId="6567C263" w14:textId="77777777" w:rsidR="00A55BC6" w:rsidRDefault="00CD7393">
      <w:pPr>
        <w:spacing w:after="0" w:line="259" w:lineRule="auto"/>
        <w:ind w:left="567" w:right="0" w:firstLine="0"/>
        <w:jc w:val="left"/>
        <w:rPr>
          <w:sz w:val="28"/>
        </w:rPr>
      </w:pPr>
      <w:r>
        <w:rPr>
          <w:sz w:val="28"/>
        </w:rPr>
        <w:t xml:space="preserve"> </w:t>
      </w:r>
    </w:p>
    <w:p w14:paraId="58993F28" w14:textId="77777777" w:rsidR="00CD7393" w:rsidRDefault="00CD7393">
      <w:pPr>
        <w:spacing w:after="0" w:line="259" w:lineRule="auto"/>
        <w:ind w:left="567" w:right="0" w:firstLine="0"/>
        <w:jc w:val="left"/>
        <w:rPr>
          <w:sz w:val="28"/>
        </w:rPr>
      </w:pPr>
    </w:p>
    <w:p w14:paraId="0A18D0A7" w14:textId="77777777" w:rsidR="00CD7393" w:rsidRDefault="00CD7393">
      <w:pPr>
        <w:spacing w:after="0" w:line="259" w:lineRule="auto"/>
        <w:ind w:left="567" w:right="0" w:firstLine="0"/>
        <w:jc w:val="left"/>
      </w:pPr>
    </w:p>
    <w:p w14:paraId="75095874" w14:textId="77777777" w:rsidR="00A55BC6" w:rsidRDefault="00CD7393">
      <w:pPr>
        <w:spacing w:after="188" w:line="259" w:lineRule="auto"/>
        <w:ind w:left="567" w:right="0" w:firstLine="0"/>
        <w:jc w:val="left"/>
      </w:pPr>
      <w:r>
        <w:rPr>
          <w:sz w:val="28"/>
        </w:rPr>
        <w:t xml:space="preserve"> </w:t>
      </w:r>
    </w:p>
    <w:p w14:paraId="0293466B" w14:textId="77777777" w:rsidR="00A55BC6" w:rsidRDefault="00CD7393">
      <w:pPr>
        <w:pStyle w:val="Heading1"/>
        <w:tabs>
          <w:tab w:val="center" w:pos="718"/>
          <w:tab w:val="center" w:pos="2047"/>
        </w:tabs>
        <w:ind w:left="0" w:firstLine="0"/>
      </w:pPr>
      <w:r>
        <w:rPr>
          <w:color w:val="000000"/>
          <w:sz w:val="22"/>
        </w:rPr>
        <w:tab/>
      </w:r>
      <w:r>
        <w:t xml:space="preserve">1.0 </w:t>
      </w:r>
      <w:r>
        <w:tab/>
        <w:t xml:space="preserve">INTRODUCTION </w:t>
      </w:r>
    </w:p>
    <w:p w14:paraId="6701161D" w14:textId="77777777" w:rsidR="00A55BC6" w:rsidRDefault="00CD7393">
      <w:pPr>
        <w:spacing w:after="0" w:line="259" w:lineRule="auto"/>
        <w:ind w:left="567" w:right="0" w:firstLine="0"/>
        <w:jc w:val="left"/>
      </w:pPr>
      <w:r>
        <w:rPr>
          <w:sz w:val="28"/>
        </w:rPr>
        <w:t xml:space="preserve"> </w:t>
      </w:r>
    </w:p>
    <w:p w14:paraId="2FBA4CED" w14:textId="3591E082" w:rsidR="00A55BC6" w:rsidRDefault="00CD7393">
      <w:pPr>
        <w:spacing w:after="32"/>
        <w:ind w:left="562"/>
      </w:pPr>
      <w:r>
        <w:t>T</w:t>
      </w:r>
      <w:r w:rsidR="007F705B">
        <w:t xml:space="preserve">he Respond </w:t>
      </w:r>
      <w:r w:rsidR="007704A8">
        <w:t xml:space="preserve">Tenant and Service User </w:t>
      </w:r>
      <w:r w:rsidR="007F705B">
        <w:t>Complaints Policy was developed</w:t>
      </w:r>
      <w:r>
        <w:t xml:space="preserve"> to ensure that all tenants and service users </w:t>
      </w:r>
      <w:r w:rsidR="007F705B">
        <w:t xml:space="preserve">are aware that there is a formal process in place within Respond where they </w:t>
      </w:r>
      <w:r>
        <w:t xml:space="preserve">can raise any issues or concerns they may have in relation to the service provided in a timely and effective manner. This  policy provides an overview of how tenants and service users may access this process and what they can expect from Respond in addressing the matter.   </w:t>
      </w:r>
    </w:p>
    <w:p w14:paraId="1925EA48" w14:textId="77777777" w:rsidR="00A55BC6" w:rsidRDefault="00CD7393">
      <w:pPr>
        <w:spacing w:after="0" w:line="259" w:lineRule="auto"/>
        <w:ind w:left="567" w:right="0" w:firstLine="0"/>
        <w:jc w:val="left"/>
      </w:pPr>
      <w:r>
        <w:rPr>
          <w:sz w:val="28"/>
        </w:rPr>
        <w:t xml:space="preserve">  </w:t>
      </w:r>
    </w:p>
    <w:p w14:paraId="5E9978E3" w14:textId="385EB451" w:rsidR="00A55BC6" w:rsidRDefault="00CD7393">
      <w:pPr>
        <w:spacing w:after="136"/>
        <w:ind w:left="562" w:right="0"/>
      </w:pPr>
      <w:r>
        <w:t>There are many reasons for a functioning complaints policy and procedure. Some of t</w:t>
      </w:r>
      <w:r w:rsidR="007F705B">
        <w:t>he</w:t>
      </w:r>
      <w:r>
        <w:t xml:space="preserve"> reasons are: </w:t>
      </w:r>
    </w:p>
    <w:p w14:paraId="40BF872A" w14:textId="77777777" w:rsidR="00A55BC6" w:rsidRDefault="00CD7393" w:rsidP="003574D0">
      <w:pPr>
        <w:spacing w:after="0" w:line="259" w:lineRule="auto"/>
        <w:ind w:left="0" w:right="0" w:firstLine="0"/>
        <w:jc w:val="left"/>
      </w:pPr>
      <w:r>
        <w:t xml:space="preserve"> </w:t>
      </w:r>
    </w:p>
    <w:p w14:paraId="0EB122EA" w14:textId="77777777" w:rsidR="000E3444" w:rsidRDefault="00CD7393" w:rsidP="003574D0">
      <w:pPr>
        <w:numPr>
          <w:ilvl w:val="0"/>
          <w:numId w:val="2"/>
        </w:numPr>
        <w:spacing w:after="0"/>
        <w:ind w:right="0" w:hanging="360"/>
      </w:pPr>
      <w:r>
        <w:t>It ensures we are continuously improving our service quality fo</w:t>
      </w:r>
      <w:r w:rsidR="000E3444">
        <w:t>r all our service users/tenants</w:t>
      </w:r>
    </w:p>
    <w:p w14:paraId="3C951784" w14:textId="77777777" w:rsidR="00A55BC6" w:rsidRDefault="00CD7393" w:rsidP="003574D0">
      <w:pPr>
        <w:numPr>
          <w:ilvl w:val="0"/>
          <w:numId w:val="2"/>
        </w:numPr>
        <w:spacing w:after="0"/>
        <w:ind w:right="0" w:hanging="360"/>
      </w:pPr>
      <w:r>
        <w:t xml:space="preserve">It helps us to identify and eliminate poor working practices and greater adherence to organisational policy.  </w:t>
      </w:r>
    </w:p>
    <w:p w14:paraId="3EB3F8BF" w14:textId="24386025" w:rsidR="00A55BC6" w:rsidRDefault="00CD7393" w:rsidP="003574D0">
      <w:pPr>
        <w:numPr>
          <w:ilvl w:val="0"/>
          <w:numId w:val="2"/>
        </w:numPr>
        <w:spacing w:after="0"/>
        <w:ind w:right="0" w:hanging="360"/>
      </w:pPr>
      <w:r>
        <w:t xml:space="preserve">It helps prevent the loss of confidence in the service offered to our tenants/service users and reduce and prevent reputational damage. </w:t>
      </w:r>
    </w:p>
    <w:p w14:paraId="195A9067" w14:textId="46453E4F" w:rsidR="00A55BC6" w:rsidRDefault="00CD7393" w:rsidP="003574D0">
      <w:pPr>
        <w:numPr>
          <w:ilvl w:val="0"/>
          <w:numId w:val="2"/>
        </w:numPr>
        <w:spacing w:after="0"/>
        <w:ind w:right="0" w:hanging="360"/>
      </w:pPr>
      <w:r>
        <w:t xml:space="preserve">It prevents more serious disputes arising, which inevitably </w:t>
      </w:r>
      <w:r w:rsidR="00BE00DF">
        <w:t>influence’s</w:t>
      </w:r>
      <w:r>
        <w:t xml:space="preserve"> escalation of the complaint to regulatory </w:t>
      </w:r>
      <w:r w:rsidR="00BE00DF">
        <w:t>bodies, which</w:t>
      </w:r>
      <w:r>
        <w:t xml:space="preserve"> can pose a serious risk to the future of the organisation as a going concern.  </w:t>
      </w:r>
    </w:p>
    <w:p w14:paraId="4262912A" w14:textId="77777777" w:rsidR="00A55BC6" w:rsidRDefault="00CD7393" w:rsidP="003574D0">
      <w:pPr>
        <w:numPr>
          <w:ilvl w:val="0"/>
          <w:numId w:val="2"/>
        </w:numPr>
        <w:spacing w:after="0"/>
        <w:ind w:right="0" w:hanging="360"/>
      </w:pPr>
      <w:r>
        <w:lastRenderedPageBreak/>
        <w:t xml:space="preserve">It enables mistakes to be rectified at the earliest opportunity thus reducing the risk of claims. </w:t>
      </w:r>
      <w:r w:rsidRPr="000E3444">
        <w:rPr>
          <w:rFonts w:ascii="Century Gothic" w:eastAsia="Century Gothic" w:hAnsi="Century Gothic" w:cs="Century Gothic"/>
        </w:rPr>
        <w:t xml:space="preserve"> </w:t>
      </w:r>
    </w:p>
    <w:p w14:paraId="5A67D89D" w14:textId="77777777" w:rsidR="00A55BC6" w:rsidRDefault="00CD7393" w:rsidP="003574D0">
      <w:pPr>
        <w:numPr>
          <w:ilvl w:val="0"/>
          <w:numId w:val="2"/>
        </w:numPr>
        <w:spacing w:after="0"/>
        <w:ind w:right="0" w:hanging="360"/>
      </w:pPr>
      <w:r>
        <w:t xml:space="preserve">It further ensures the implementation of goals set out in our strategic plan 2019 to 2023.  </w:t>
      </w:r>
    </w:p>
    <w:p w14:paraId="5CEDEF80" w14:textId="77777777" w:rsidR="00A55BC6" w:rsidRDefault="00CD7393" w:rsidP="003574D0">
      <w:pPr>
        <w:spacing w:after="0" w:line="259" w:lineRule="auto"/>
        <w:ind w:left="1287" w:right="0" w:firstLine="0"/>
        <w:jc w:val="left"/>
      </w:pPr>
      <w:r>
        <w:t xml:space="preserve"> </w:t>
      </w:r>
    </w:p>
    <w:p w14:paraId="2F09F3FE" w14:textId="77777777" w:rsidR="00A55BC6" w:rsidRDefault="00CD7393" w:rsidP="003574D0">
      <w:pPr>
        <w:spacing w:after="261"/>
        <w:ind w:left="561" w:right="0" w:hanging="11"/>
      </w:pPr>
      <w:r>
        <w:t xml:space="preserve">Respond views all complaints as an opportunity to continuously learn and improve our procedures and services to all tenants and service users. </w:t>
      </w:r>
    </w:p>
    <w:p w14:paraId="2BE21FBB" w14:textId="77777777" w:rsidR="00A55BC6" w:rsidRDefault="00CD7393">
      <w:pPr>
        <w:spacing w:after="259" w:line="259" w:lineRule="auto"/>
        <w:ind w:left="567" w:right="0" w:firstLine="0"/>
        <w:jc w:val="left"/>
      </w:pPr>
      <w:r>
        <w:t xml:space="preserve"> </w:t>
      </w:r>
    </w:p>
    <w:p w14:paraId="1CE81537" w14:textId="77777777" w:rsidR="00A55BC6" w:rsidRDefault="00CD7393">
      <w:pPr>
        <w:pStyle w:val="Heading1"/>
        <w:tabs>
          <w:tab w:val="center" w:pos="718"/>
          <w:tab w:val="center" w:pos="2486"/>
        </w:tabs>
        <w:ind w:left="0" w:firstLine="0"/>
      </w:pPr>
      <w:r>
        <w:rPr>
          <w:color w:val="000000"/>
          <w:sz w:val="22"/>
        </w:rPr>
        <w:tab/>
      </w:r>
      <w:r>
        <w:t xml:space="preserve">2.0 </w:t>
      </w:r>
      <w:r>
        <w:tab/>
        <w:t xml:space="preserve">PURPOSE OF THE POLICY </w:t>
      </w:r>
    </w:p>
    <w:p w14:paraId="0E828F03" w14:textId="77777777" w:rsidR="00A55BC6" w:rsidRDefault="00CD7393">
      <w:pPr>
        <w:spacing w:after="0" w:line="259" w:lineRule="auto"/>
        <w:ind w:left="567" w:right="0" w:firstLine="0"/>
        <w:jc w:val="left"/>
      </w:pPr>
      <w:r>
        <w:rPr>
          <w:sz w:val="28"/>
        </w:rPr>
        <w:t xml:space="preserve"> </w:t>
      </w:r>
    </w:p>
    <w:p w14:paraId="41B52A20" w14:textId="77777777" w:rsidR="00A55BC6" w:rsidRDefault="00CD7393">
      <w:pPr>
        <w:ind w:left="562" w:right="0"/>
      </w:pPr>
      <w:r>
        <w:t xml:space="preserve">The purpose of this policy is to outline a framework that allows Respond deal with complaints effectively and ensures that the tenant/ service user is heard when they make a complaint.  </w:t>
      </w:r>
    </w:p>
    <w:p w14:paraId="5E1DE4C4" w14:textId="77777777" w:rsidR="00A55BC6" w:rsidRDefault="00CD7393">
      <w:pPr>
        <w:spacing w:after="0" w:line="259" w:lineRule="auto"/>
        <w:ind w:left="567" w:right="0" w:firstLine="0"/>
        <w:jc w:val="left"/>
      </w:pPr>
      <w:r>
        <w:t xml:space="preserve"> </w:t>
      </w:r>
    </w:p>
    <w:p w14:paraId="3BDE168F" w14:textId="4A94B897" w:rsidR="00A55BC6" w:rsidRDefault="00CD7393">
      <w:pPr>
        <w:ind w:left="562" w:right="0"/>
      </w:pPr>
      <w:r>
        <w:t xml:space="preserve">Respond will </w:t>
      </w:r>
      <w:r w:rsidR="00BE00DF">
        <w:t>endeavour</w:t>
      </w:r>
      <w:r>
        <w:t xml:space="preserve"> to resolve all complaints; however, in some instances this may not be possible depending on the nature of the complaint.  </w:t>
      </w:r>
    </w:p>
    <w:p w14:paraId="5214403E" w14:textId="77777777" w:rsidR="00A55BC6" w:rsidRDefault="00CD7393">
      <w:pPr>
        <w:spacing w:after="0" w:line="259" w:lineRule="auto"/>
        <w:ind w:left="1426" w:right="0" w:firstLine="0"/>
        <w:jc w:val="left"/>
      </w:pPr>
      <w:r>
        <w:t xml:space="preserve">  </w:t>
      </w:r>
    </w:p>
    <w:p w14:paraId="6DF1719F" w14:textId="5DAAFE2C" w:rsidR="00A55BC6" w:rsidRPr="00BE00DF" w:rsidRDefault="00CD7393">
      <w:pPr>
        <w:spacing w:after="5" w:line="250" w:lineRule="auto"/>
        <w:ind w:left="562" w:right="93"/>
        <w:rPr>
          <w:color w:val="auto"/>
        </w:rPr>
      </w:pPr>
      <w:r w:rsidRPr="00BE00DF">
        <w:rPr>
          <w:color w:val="auto"/>
        </w:rPr>
        <w:t xml:space="preserve">This policy also seeks to ensure that Respond can provide a fair, transparent and consistent approach to the management of tenant and service user complaints in accordance with Section 3.2. of the Housing Agency Performance and Assessment Framework for Approved Housing Bodies in Ireland December 2018, along with the National Quality Standard Framework for Homeless Services and Health Service </w:t>
      </w:r>
      <w:r w:rsidR="00BE00DF" w:rsidRPr="00BE00DF">
        <w:rPr>
          <w:color w:val="auto"/>
        </w:rPr>
        <w:t>Executive</w:t>
      </w:r>
      <w:r w:rsidRPr="00BE00DF">
        <w:rPr>
          <w:color w:val="auto"/>
        </w:rPr>
        <w:t xml:space="preserve"> (HSE) service level agreements.  </w:t>
      </w:r>
    </w:p>
    <w:p w14:paraId="62A0DE91" w14:textId="77777777" w:rsidR="00A55BC6" w:rsidRDefault="00CD7393">
      <w:pPr>
        <w:spacing w:after="0" w:line="259" w:lineRule="auto"/>
        <w:ind w:left="567" w:right="0" w:firstLine="0"/>
        <w:jc w:val="left"/>
      </w:pPr>
      <w:r>
        <w:rPr>
          <w:color w:val="FF0000"/>
          <w:sz w:val="22"/>
        </w:rPr>
        <w:t xml:space="preserve"> </w:t>
      </w:r>
    </w:p>
    <w:p w14:paraId="5087399D" w14:textId="77777777" w:rsidR="00A55BC6" w:rsidRDefault="00CD7393">
      <w:pPr>
        <w:spacing w:after="232" w:line="259" w:lineRule="auto"/>
        <w:ind w:left="567" w:right="0" w:firstLine="0"/>
        <w:jc w:val="left"/>
      </w:pPr>
      <w:r>
        <w:t xml:space="preserve"> </w:t>
      </w:r>
    </w:p>
    <w:p w14:paraId="6EBA2D2D" w14:textId="77777777" w:rsidR="00A55BC6" w:rsidRDefault="00CD7393">
      <w:pPr>
        <w:pStyle w:val="Heading1"/>
        <w:tabs>
          <w:tab w:val="center" w:pos="718"/>
          <w:tab w:val="center" w:pos="2131"/>
        </w:tabs>
        <w:ind w:left="0" w:firstLine="0"/>
      </w:pPr>
      <w:r>
        <w:rPr>
          <w:color w:val="000000"/>
          <w:sz w:val="22"/>
        </w:rPr>
        <w:tab/>
      </w:r>
      <w:r>
        <w:t xml:space="preserve">3.0 </w:t>
      </w:r>
      <w:r>
        <w:tab/>
        <w:t xml:space="preserve">SCOPE OF POLICY </w:t>
      </w:r>
    </w:p>
    <w:p w14:paraId="7763FBD3" w14:textId="77777777" w:rsidR="00A55BC6" w:rsidRDefault="00CD7393">
      <w:pPr>
        <w:spacing w:after="0" w:line="259" w:lineRule="auto"/>
        <w:ind w:left="567" w:right="0" w:firstLine="0"/>
        <w:jc w:val="left"/>
      </w:pPr>
      <w:r>
        <w:rPr>
          <w:sz w:val="28"/>
        </w:rPr>
        <w:t xml:space="preserve"> </w:t>
      </w:r>
    </w:p>
    <w:p w14:paraId="51C0BDD2" w14:textId="77777777" w:rsidR="00A55BC6" w:rsidRDefault="00CD7393">
      <w:pPr>
        <w:ind w:left="562" w:right="0"/>
      </w:pPr>
      <w:r>
        <w:t xml:space="preserve">This Policy applies to all tenants who have signed a tenancy agreement with Respond and all service users who receive a service from Respond. </w:t>
      </w:r>
    </w:p>
    <w:p w14:paraId="6A3EF7FB" w14:textId="77777777" w:rsidR="00A55BC6" w:rsidRDefault="00CD7393">
      <w:pPr>
        <w:spacing w:after="0" w:line="259" w:lineRule="auto"/>
        <w:ind w:left="567" w:right="0" w:firstLine="0"/>
        <w:jc w:val="left"/>
      </w:pPr>
      <w:r>
        <w:t xml:space="preserve"> </w:t>
      </w:r>
    </w:p>
    <w:p w14:paraId="0CBC3818" w14:textId="4E5BB992" w:rsidR="00A55BC6" w:rsidRPr="00BE00DF" w:rsidRDefault="00CD7393">
      <w:pPr>
        <w:spacing w:after="249"/>
        <w:ind w:left="562" w:right="97"/>
        <w:rPr>
          <w:color w:val="auto"/>
        </w:rPr>
      </w:pPr>
      <w:r>
        <w:t>The policy will also apply when a third party acts on behalf of the tenant/service user or seeks to represent t</w:t>
      </w:r>
      <w:r w:rsidR="007F705B">
        <w:t xml:space="preserve">heir interest either </w:t>
      </w:r>
      <w:r>
        <w:t xml:space="preserve">via written or verbal communication in line with the </w:t>
      </w:r>
      <w:r>
        <w:lastRenderedPageBreak/>
        <w:t>explicit consent of the tenant/service user where appropriate</w:t>
      </w:r>
      <w:r w:rsidRPr="007F705B">
        <w:rPr>
          <w:color w:val="FF0000"/>
        </w:rPr>
        <w:t xml:space="preserve">. </w:t>
      </w:r>
      <w:r w:rsidR="007704A8" w:rsidRPr="00BE00DF">
        <w:rPr>
          <w:color w:val="auto"/>
        </w:rPr>
        <w:t xml:space="preserve">A third party could be a person, a company or public or representative body. </w:t>
      </w:r>
      <w:r w:rsidR="007F705B" w:rsidRPr="00BE00DF">
        <w:rPr>
          <w:color w:val="auto"/>
        </w:rPr>
        <w:t>Before engaging with any th</w:t>
      </w:r>
      <w:r w:rsidR="007704A8" w:rsidRPr="00BE00DF">
        <w:rPr>
          <w:color w:val="auto"/>
        </w:rPr>
        <w:t>ird party</w:t>
      </w:r>
      <w:r w:rsidR="007F705B" w:rsidRPr="00BE00DF">
        <w:rPr>
          <w:color w:val="auto"/>
        </w:rPr>
        <w:t xml:space="preserve"> acting on behalf of a tenant/service user</w:t>
      </w:r>
      <w:r w:rsidR="007704A8" w:rsidRPr="00BE00DF">
        <w:rPr>
          <w:color w:val="auto"/>
        </w:rPr>
        <w:t>,</w:t>
      </w:r>
      <w:r w:rsidR="007F705B" w:rsidRPr="00BE00DF">
        <w:rPr>
          <w:color w:val="auto"/>
        </w:rPr>
        <w:t xml:space="preserve"> strict procedural requirements in relation to GDPR and consent of the tenant/service user need</w:t>
      </w:r>
      <w:r w:rsidR="007704A8" w:rsidRPr="00BE00DF">
        <w:rPr>
          <w:color w:val="auto"/>
        </w:rPr>
        <w:t>s</w:t>
      </w:r>
      <w:r w:rsidR="007F705B" w:rsidRPr="00BE00DF">
        <w:rPr>
          <w:color w:val="auto"/>
        </w:rPr>
        <w:t xml:space="preserve"> to be followed and adhered to by the Relevant Staff Member before any engagement with the third party commences. Please refer to Section</w:t>
      </w:r>
      <w:r w:rsidR="007704A8" w:rsidRPr="00BE00DF">
        <w:rPr>
          <w:color w:val="auto"/>
        </w:rPr>
        <w:t xml:space="preserve"> 5.0 </w:t>
      </w:r>
      <w:r w:rsidR="007F705B" w:rsidRPr="00BE00DF">
        <w:rPr>
          <w:color w:val="auto"/>
        </w:rPr>
        <w:t xml:space="preserve">below for further detail. </w:t>
      </w:r>
    </w:p>
    <w:p w14:paraId="2BC0B761" w14:textId="77777777" w:rsidR="00A55BC6" w:rsidRDefault="00CD7393">
      <w:pPr>
        <w:pStyle w:val="Heading1"/>
        <w:tabs>
          <w:tab w:val="center" w:pos="718"/>
          <w:tab w:val="center" w:pos="2383"/>
        </w:tabs>
        <w:ind w:left="0" w:firstLine="0"/>
      </w:pPr>
      <w:r>
        <w:rPr>
          <w:color w:val="000000"/>
          <w:sz w:val="22"/>
        </w:rPr>
        <w:tab/>
      </w:r>
      <w:r>
        <w:t xml:space="preserve">4.0  </w:t>
      </w:r>
      <w:r>
        <w:tab/>
        <w:t xml:space="preserve">OBJECTIVES OF POLICY </w:t>
      </w:r>
    </w:p>
    <w:p w14:paraId="1B47C2BB" w14:textId="77777777" w:rsidR="00A55BC6" w:rsidRDefault="00CD7393">
      <w:pPr>
        <w:spacing w:after="0" w:line="259" w:lineRule="auto"/>
        <w:ind w:left="1421" w:right="0" w:firstLine="0"/>
        <w:jc w:val="left"/>
      </w:pPr>
      <w:r>
        <w:rPr>
          <w:sz w:val="28"/>
        </w:rPr>
        <w:t xml:space="preserve"> </w:t>
      </w:r>
    </w:p>
    <w:p w14:paraId="2B064625" w14:textId="77777777" w:rsidR="00A55BC6" w:rsidRDefault="00CD7393">
      <w:pPr>
        <w:ind w:left="1431" w:right="0"/>
      </w:pPr>
      <w:r>
        <w:t xml:space="preserve">This Policy is designed to meet the following objectives:  </w:t>
      </w:r>
    </w:p>
    <w:p w14:paraId="2ABDB47D" w14:textId="77777777" w:rsidR="00A55BC6" w:rsidRDefault="00CD7393">
      <w:pPr>
        <w:spacing w:after="0" w:line="259" w:lineRule="auto"/>
        <w:ind w:left="567" w:right="0" w:firstLine="0"/>
        <w:jc w:val="left"/>
      </w:pPr>
      <w:r>
        <w:t xml:space="preserve">  </w:t>
      </w:r>
    </w:p>
    <w:p w14:paraId="4AC1D7FB" w14:textId="08B8274B" w:rsidR="00A55BC6" w:rsidRDefault="00CD7393">
      <w:pPr>
        <w:ind w:left="2036" w:right="0" w:hanging="624"/>
      </w:pPr>
      <w:r>
        <w:t xml:space="preserve">4.1     Clearly define Respond’s role and responsibility when a complaint is raised with particular focus on tenants and service users. </w:t>
      </w:r>
    </w:p>
    <w:p w14:paraId="09879759" w14:textId="77777777" w:rsidR="00A55BC6" w:rsidRDefault="00CD7393">
      <w:pPr>
        <w:spacing w:after="0" w:line="259" w:lineRule="auto"/>
        <w:ind w:left="2050" w:right="0" w:firstLine="0"/>
        <w:jc w:val="left"/>
      </w:pPr>
      <w:r>
        <w:t xml:space="preserve">  </w:t>
      </w:r>
    </w:p>
    <w:p w14:paraId="31C5D8AC" w14:textId="687DBBB2" w:rsidR="00A55BC6" w:rsidRDefault="00CD7393">
      <w:pPr>
        <w:ind w:left="2036" w:right="0" w:hanging="624"/>
      </w:pPr>
      <w:r>
        <w:t xml:space="preserve">4.2  </w:t>
      </w:r>
      <w:r w:rsidR="00BE00DF">
        <w:t xml:space="preserve">  </w:t>
      </w:r>
      <w:r>
        <w:t xml:space="preserve"> Clearly define what a complaint is to ensure that all parties are consistent in their understanding of what a complaint may constitute.  </w:t>
      </w:r>
    </w:p>
    <w:p w14:paraId="0E15FFD3" w14:textId="77777777" w:rsidR="00A55BC6" w:rsidRDefault="00CD7393">
      <w:pPr>
        <w:spacing w:after="0" w:line="259" w:lineRule="auto"/>
        <w:ind w:left="567" w:right="0" w:firstLine="0"/>
        <w:jc w:val="left"/>
      </w:pPr>
      <w:r>
        <w:t xml:space="preserve">  </w:t>
      </w:r>
    </w:p>
    <w:p w14:paraId="7D04041C" w14:textId="65EDC237" w:rsidR="00A55BC6" w:rsidRDefault="00BE00DF">
      <w:pPr>
        <w:ind w:left="2036" w:right="0" w:hanging="624"/>
      </w:pPr>
      <w:r>
        <w:t xml:space="preserve">4.3 </w:t>
      </w:r>
      <w:r>
        <w:tab/>
        <w:t>To</w:t>
      </w:r>
      <w:r w:rsidR="00CD7393">
        <w:t xml:space="preserve"> work in in conjunction with any relevant third party where complaints have been raised regarding Respond services and the tenant/service user has provided specific written consent for Respond to discuss their individual situation and related matters.  </w:t>
      </w:r>
    </w:p>
    <w:p w14:paraId="1E1EAACC" w14:textId="77777777" w:rsidR="00A55BC6" w:rsidRDefault="00CD7393">
      <w:pPr>
        <w:spacing w:after="9" w:line="259" w:lineRule="auto"/>
        <w:ind w:left="567" w:right="0" w:firstLine="0"/>
        <w:jc w:val="left"/>
      </w:pPr>
      <w:r>
        <w:t xml:space="preserve">  </w:t>
      </w:r>
    </w:p>
    <w:p w14:paraId="198B1B12" w14:textId="77777777" w:rsidR="00A55BC6" w:rsidRDefault="00CD7393">
      <w:pPr>
        <w:spacing w:after="0" w:line="252" w:lineRule="auto"/>
        <w:ind w:left="2036" w:right="0" w:hanging="624"/>
        <w:jc w:val="left"/>
      </w:pPr>
      <w:r>
        <w:t xml:space="preserve">4.4  </w:t>
      </w:r>
      <w:r>
        <w:tab/>
        <w:t xml:space="preserve">To provide potential and existing tenant/service user’s with clear information on all aspects of the complaints process and ensure all relevant staff are fully trained to deliver an efficient, high quality complaints resolution service to all complainants.  </w:t>
      </w:r>
    </w:p>
    <w:p w14:paraId="089A358B" w14:textId="77777777" w:rsidR="00A55BC6" w:rsidRDefault="00CD7393">
      <w:pPr>
        <w:spacing w:after="0" w:line="259" w:lineRule="auto"/>
        <w:ind w:left="567" w:right="0" w:firstLine="0"/>
        <w:jc w:val="left"/>
      </w:pPr>
      <w:r>
        <w:t xml:space="preserve">  </w:t>
      </w:r>
    </w:p>
    <w:p w14:paraId="1F04CB39" w14:textId="77777777" w:rsidR="00A55BC6" w:rsidRDefault="00CD7393">
      <w:pPr>
        <w:ind w:left="1422" w:right="0"/>
      </w:pPr>
      <w:r>
        <w:t xml:space="preserve">4.5   Ensure that all relevant staff are fully aware and have access to all internal I.T </w:t>
      </w:r>
    </w:p>
    <w:p w14:paraId="15F50641" w14:textId="77777777" w:rsidR="00A55BC6" w:rsidRDefault="00CD7393">
      <w:pPr>
        <w:spacing w:after="0" w:line="259" w:lineRule="auto"/>
        <w:ind w:left="0" w:right="285" w:firstLine="0"/>
        <w:jc w:val="right"/>
      </w:pPr>
      <w:r>
        <w:t xml:space="preserve">systems, policies and procedures that are linked to and support this policy.  </w:t>
      </w:r>
    </w:p>
    <w:p w14:paraId="73FD9618" w14:textId="77777777" w:rsidR="00A55BC6" w:rsidRDefault="00CD7393">
      <w:pPr>
        <w:spacing w:after="0" w:line="259" w:lineRule="auto"/>
        <w:ind w:left="567" w:right="0" w:firstLine="0"/>
        <w:jc w:val="left"/>
      </w:pPr>
      <w:r>
        <w:t xml:space="preserve">  </w:t>
      </w:r>
    </w:p>
    <w:p w14:paraId="6274168B" w14:textId="137D42FF" w:rsidR="00A55BC6" w:rsidRDefault="00CD7393">
      <w:pPr>
        <w:spacing w:after="31"/>
        <w:ind w:left="2036" w:right="0" w:hanging="624"/>
      </w:pPr>
      <w:r>
        <w:lastRenderedPageBreak/>
        <w:t xml:space="preserve">4.6  </w:t>
      </w:r>
      <w:r w:rsidR="00BE00DF">
        <w:tab/>
      </w:r>
      <w:r>
        <w:t xml:space="preserve">Ensure at all times that the complaints made are fully assessed and all complainants are treated equally and shown dignity and fairness at all stages of the complaints investigation process.   </w:t>
      </w:r>
    </w:p>
    <w:p w14:paraId="1A91CE35" w14:textId="77777777" w:rsidR="00A55BC6" w:rsidRDefault="00CD7393">
      <w:pPr>
        <w:spacing w:after="0" w:line="259" w:lineRule="auto"/>
        <w:ind w:left="2031" w:right="0" w:firstLine="0"/>
        <w:jc w:val="left"/>
      </w:pPr>
      <w:r>
        <w:rPr>
          <w:sz w:val="28"/>
        </w:rPr>
        <w:t xml:space="preserve">  </w:t>
      </w:r>
    </w:p>
    <w:p w14:paraId="66A07675" w14:textId="77777777" w:rsidR="00A55BC6" w:rsidRDefault="00CD7393">
      <w:pPr>
        <w:spacing w:after="41"/>
        <w:ind w:left="2036" w:right="0" w:hanging="624"/>
      </w:pPr>
      <w:r>
        <w:t xml:space="preserve">4.7  The management and recording of complaints including all relevant documentation are effectively processed via the Case Processing Module in Active H CRMS to allow for complete analysis, monitoring and conclusion as well as efficient reporting to management and Board.  </w:t>
      </w:r>
    </w:p>
    <w:p w14:paraId="34ED50FA" w14:textId="77777777" w:rsidR="00A55BC6" w:rsidRDefault="00CD7393">
      <w:pPr>
        <w:spacing w:after="188" w:line="259" w:lineRule="auto"/>
        <w:ind w:left="567" w:right="0" w:firstLine="0"/>
        <w:jc w:val="left"/>
      </w:pPr>
      <w:r>
        <w:rPr>
          <w:sz w:val="28"/>
        </w:rPr>
        <w:t xml:space="preserve"> </w:t>
      </w:r>
    </w:p>
    <w:p w14:paraId="0F4864EF" w14:textId="77777777" w:rsidR="00A55BC6" w:rsidRDefault="00CD7393">
      <w:pPr>
        <w:pStyle w:val="Heading1"/>
        <w:tabs>
          <w:tab w:val="center" w:pos="746"/>
          <w:tab w:val="center" w:pos="2593"/>
        </w:tabs>
        <w:spacing w:after="15"/>
        <w:ind w:left="0" w:firstLine="0"/>
      </w:pPr>
      <w:r>
        <w:rPr>
          <w:color w:val="000000"/>
          <w:sz w:val="22"/>
        </w:rPr>
        <w:tab/>
      </w:r>
      <w:r>
        <w:t xml:space="preserve"> 5.0 </w:t>
      </w:r>
      <w:r>
        <w:tab/>
        <w:t xml:space="preserve">ROLES &amp; RESPONSIBILITIES </w:t>
      </w:r>
    </w:p>
    <w:p w14:paraId="6754DDB1" w14:textId="77777777" w:rsidR="00A55BC6" w:rsidRDefault="00CD7393">
      <w:pPr>
        <w:spacing w:after="0" w:line="259" w:lineRule="auto"/>
        <w:ind w:left="567" w:right="0" w:firstLine="0"/>
        <w:jc w:val="left"/>
      </w:pPr>
      <w:r>
        <w:rPr>
          <w:sz w:val="28"/>
        </w:rPr>
        <w:t xml:space="preserve"> </w:t>
      </w:r>
    </w:p>
    <w:p w14:paraId="3DC9CA55" w14:textId="77777777" w:rsidR="00A55BC6" w:rsidRDefault="00CD7393">
      <w:pPr>
        <w:ind w:left="1297" w:right="91"/>
      </w:pPr>
      <w:r>
        <w:t xml:space="preserve">The following post holders within Respond will be responsible for the full implementation of this policy relevant to the nature and location of the complaint. In addition, they will ensure that the tenant/service user is fully aware of the Policy and that relevant staff members are consulted on each complaint as they arise.  </w:t>
      </w:r>
    </w:p>
    <w:p w14:paraId="01640276" w14:textId="77777777" w:rsidR="00A55BC6" w:rsidRDefault="00CD7393">
      <w:pPr>
        <w:spacing w:after="0" w:line="259" w:lineRule="auto"/>
        <w:ind w:left="567" w:right="0" w:firstLine="0"/>
        <w:jc w:val="left"/>
      </w:pPr>
      <w:r>
        <w:t xml:space="preserve"> </w:t>
      </w:r>
    </w:p>
    <w:tbl>
      <w:tblPr>
        <w:tblStyle w:val="TableGrid"/>
        <w:tblW w:w="6933" w:type="dxa"/>
        <w:tblInd w:w="1292" w:type="dxa"/>
        <w:tblCellMar>
          <w:top w:w="53" w:type="dxa"/>
          <w:left w:w="108" w:type="dxa"/>
          <w:right w:w="115" w:type="dxa"/>
        </w:tblCellMar>
        <w:tblLook w:val="04A0" w:firstRow="1" w:lastRow="0" w:firstColumn="1" w:lastColumn="0" w:noHBand="0" w:noVBand="1"/>
      </w:tblPr>
      <w:tblGrid>
        <w:gridCol w:w="3039"/>
        <w:gridCol w:w="3894"/>
      </w:tblGrid>
      <w:tr w:rsidR="00A55BC6" w14:paraId="43D99D2B" w14:textId="77777777">
        <w:trPr>
          <w:trHeight w:val="302"/>
        </w:trPr>
        <w:tc>
          <w:tcPr>
            <w:tcW w:w="3039" w:type="dxa"/>
            <w:tcBorders>
              <w:top w:val="single" w:sz="4" w:space="0" w:color="000000"/>
              <w:left w:val="single" w:sz="4" w:space="0" w:color="000000"/>
              <w:bottom w:val="single" w:sz="4" w:space="0" w:color="000000"/>
              <w:right w:val="single" w:sz="4" w:space="0" w:color="000000"/>
            </w:tcBorders>
          </w:tcPr>
          <w:p w14:paraId="74BF2BB3" w14:textId="77777777" w:rsidR="00A55BC6" w:rsidRDefault="00CD7393">
            <w:pPr>
              <w:spacing w:after="0" w:line="259" w:lineRule="auto"/>
              <w:ind w:left="0" w:right="0" w:firstLine="0"/>
              <w:jc w:val="left"/>
            </w:pPr>
            <w:r>
              <w:rPr>
                <w:b/>
              </w:rPr>
              <w:t xml:space="preserve">Service </w:t>
            </w:r>
          </w:p>
        </w:tc>
        <w:tc>
          <w:tcPr>
            <w:tcW w:w="3894" w:type="dxa"/>
            <w:tcBorders>
              <w:top w:val="single" w:sz="4" w:space="0" w:color="000000"/>
              <w:left w:val="single" w:sz="4" w:space="0" w:color="000000"/>
              <w:bottom w:val="single" w:sz="4" w:space="0" w:color="000000"/>
              <w:right w:val="single" w:sz="4" w:space="0" w:color="000000"/>
            </w:tcBorders>
          </w:tcPr>
          <w:p w14:paraId="64FC7321" w14:textId="77777777" w:rsidR="00A55BC6" w:rsidRDefault="00CD7393">
            <w:pPr>
              <w:spacing w:after="0" w:line="259" w:lineRule="auto"/>
              <w:ind w:left="0" w:right="0" w:firstLine="0"/>
              <w:jc w:val="left"/>
            </w:pPr>
            <w:r>
              <w:rPr>
                <w:b/>
              </w:rPr>
              <w:t xml:space="preserve">Relevant Staff Member </w:t>
            </w:r>
          </w:p>
        </w:tc>
      </w:tr>
      <w:tr w:rsidR="00A55BC6" w14:paraId="6001F5B9" w14:textId="77777777">
        <w:trPr>
          <w:trHeight w:val="305"/>
        </w:trPr>
        <w:tc>
          <w:tcPr>
            <w:tcW w:w="3039" w:type="dxa"/>
            <w:tcBorders>
              <w:top w:val="single" w:sz="4" w:space="0" w:color="000000"/>
              <w:left w:val="single" w:sz="4" w:space="0" w:color="000000"/>
              <w:bottom w:val="single" w:sz="4" w:space="0" w:color="000000"/>
              <w:right w:val="single" w:sz="4" w:space="0" w:color="000000"/>
            </w:tcBorders>
          </w:tcPr>
          <w:p w14:paraId="0E6F4ED8" w14:textId="77777777" w:rsidR="00A55BC6" w:rsidRDefault="00CD7393">
            <w:pPr>
              <w:spacing w:after="0" w:line="259" w:lineRule="auto"/>
              <w:ind w:left="0" w:right="0" w:firstLine="0"/>
              <w:jc w:val="left"/>
            </w:pPr>
            <w:r>
              <w:t xml:space="preserve">Tenant Services </w:t>
            </w:r>
          </w:p>
        </w:tc>
        <w:tc>
          <w:tcPr>
            <w:tcW w:w="3894" w:type="dxa"/>
            <w:tcBorders>
              <w:top w:val="single" w:sz="4" w:space="0" w:color="000000"/>
              <w:left w:val="single" w:sz="4" w:space="0" w:color="000000"/>
              <w:bottom w:val="single" w:sz="4" w:space="0" w:color="000000"/>
              <w:right w:val="single" w:sz="4" w:space="0" w:color="000000"/>
            </w:tcBorders>
          </w:tcPr>
          <w:p w14:paraId="5F306E3D" w14:textId="77777777" w:rsidR="00A55BC6" w:rsidRDefault="00CD7393">
            <w:pPr>
              <w:spacing w:after="0" w:line="259" w:lineRule="auto"/>
              <w:ind w:left="0" w:right="0" w:firstLine="0"/>
              <w:jc w:val="left"/>
            </w:pPr>
            <w:r>
              <w:t xml:space="preserve">Tenant Relations Coordinator </w:t>
            </w:r>
          </w:p>
        </w:tc>
      </w:tr>
      <w:tr w:rsidR="00A55BC6" w14:paraId="24B23444" w14:textId="77777777">
        <w:trPr>
          <w:trHeight w:val="302"/>
        </w:trPr>
        <w:tc>
          <w:tcPr>
            <w:tcW w:w="3039" w:type="dxa"/>
            <w:tcBorders>
              <w:top w:val="single" w:sz="4" w:space="0" w:color="000000"/>
              <w:left w:val="single" w:sz="4" w:space="0" w:color="000000"/>
              <w:bottom w:val="single" w:sz="4" w:space="0" w:color="000000"/>
              <w:right w:val="single" w:sz="4" w:space="0" w:color="000000"/>
            </w:tcBorders>
          </w:tcPr>
          <w:p w14:paraId="463C92B3" w14:textId="77777777" w:rsidR="00A55BC6" w:rsidRDefault="00CD7393">
            <w:pPr>
              <w:spacing w:after="0" w:line="259" w:lineRule="auto"/>
              <w:ind w:left="0" w:right="0" w:firstLine="0"/>
              <w:jc w:val="left"/>
            </w:pPr>
            <w:r>
              <w:t xml:space="preserve">Homeless Services </w:t>
            </w:r>
          </w:p>
        </w:tc>
        <w:tc>
          <w:tcPr>
            <w:tcW w:w="3894" w:type="dxa"/>
            <w:tcBorders>
              <w:top w:val="single" w:sz="4" w:space="0" w:color="000000"/>
              <w:left w:val="single" w:sz="4" w:space="0" w:color="000000"/>
              <w:bottom w:val="single" w:sz="4" w:space="0" w:color="000000"/>
              <w:right w:val="single" w:sz="4" w:space="0" w:color="000000"/>
            </w:tcBorders>
          </w:tcPr>
          <w:p w14:paraId="1CD4A45D" w14:textId="77777777" w:rsidR="00A55BC6" w:rsidRDefault="00CD7393">
            <w:pPr>
              <w:spacing w:after="0" w:line="259" w:lineRule="auto"/>
              <w:ind w:left="0" w:right="0" w:firstLine="0"/>
              <w:jc w:val="left"/>
            </w:pPr>
            <w:r>
              <w:t xml:space="preserve">Homeless Services Coordinator </w:t>
            </w:r>
          </w:p>
        </w:tc>
      </w:tr>
      <w:tr w:rsidR="00A55BC6" w14:paraId="75211FCC" w14:textId="77777777">
        <w:trPr>
          <w:trHeight w:val="303"/>
        </w:trPr>
        <w:tc>
          <w:tcPr>
            <w:tcW w:w="3039" w:type="dxa"/>
            <w:tcBorders>
              <w:top w:val="single" w:sz="4" w:space="0" w:color="000000"/>
              <w:left w:val="single" w:sz="4" w:space="0" w:color="000000"/>
              <w:bottom w:val="single" w:sz="4" w:space="0" w:color="000000"/>
              <w:right w:val="single" w:sz="4" w:space="0" w:color="000000"/>
            </w:tcBorders>
          </w:tcPr>
          <w:p w14:paraId="638BDC2F" w14:textId="77777777" w:rsidR="00A55BC6" w:rsidRDefault="00CD7393">
            <w:pPr>
              <w:spacing w:after="0" w:line="259" w:lineRule="auto"/>
              <w:ind w:left="0" w:right="0" w:firstLine="0"/>
              <w:jc w:val="left"/>
            </w:pPr>
            <w:r>
              <w:t xml:space="preserve">Childcare Services </w:t>
            </w:r>
          </w:p>
        </w:tc>
        <w:tc>
          <w:tcPr>
            <w:tcW w:w="3894" w:type="dxa"/>
            <w:tcBorders>
              <w:top w:val="single" w:sz="4" w:space="0" w:color="000000"/>
              <w:left w:val="single" w:sz="4" w:space="0" w:color="000000"/>
              <w:bottom w:val="single" w:sz="4" w:space="0" w:color="000000"/>
              <w:right w:val="single" w:sz="4" w:space="0" w:color="000000"/>
            </w:tcBorders>
          </w:tcPr>
          <w:p w14:paraId="078ADBDB" w14:textId="77777777" w:rsidR="00A55BC6" w:rsidRDefault="00CD7393">
            <w:pPr>
              <w:spacing w:after="0" w:line="259" w:lineRule="auto"/>
              <w:ind w:left="0" w:right="0" w:firstLine="0"/>
              <w:jc w:val="left"/>
            </w:pPr>
            <w:r>
              <w:t xml:space="preserve">National Early Years Manager </w:t>
            </w:r>
          </w:p>
        </w:tc>
      </w:tr>
      <w:tr w:rsidR="00A55BC6" w14:paraId="6CB4B77B" w14:textId="77777777">
        <w:trPr>
          <w:trHeight w:val="595"/>
        </w:trPr>
        <w:tc>
          <w:tcPr>
            <w:tcW w:w="3039" w:type="dxa"/>
            <w:tcBorders>
              <w:top w:val="single" w:sz="4" w:space="0" w:color="000000"/>
              <w:left w:val="single" w:sz="4" w:space="0" w:color="000000"/>
              <w:bottom w:val="single" w:sz="4" w:space="0" w:color="000000"/>
              <w:right w:val="single" w:sz="4" w:space="0" w:color="000000"/>
            </w:tcBorders>
          </w:tcPr>
          <w:p w14:paraId="12CDBAA4" w14:textId="77777777" w:rsidR="00A55BC6" w:rsidRDefault="00CD7393">
            <w:pPr>
              <w:spacing w:after="0" w:line="259" w:lineRule="auto"/>
              <w:ind w:left="0" w:right="0" w:firstLine="0"/>
              <w:jc w:val="left"/>
            </w:pPr>
            <w:r>
              <w:t xml:space="preserve">Day Care Services </w:t>
            </w:r>
          </w:p>
        </w:tc>
        <w:tc>
          <w:tcPr>
            <w:tcW w:w="3894" w:type="dxa"/>
            <w:tcBorders>
              <w:top w:val="single" w:sz="4" w:space="0" w:color="000000"/>
              <w:left w:val="single" w:sz="4" w:space="0" w:color="000000"/>
              <w:bottom w:val="single" w:sz="4" w:space="0" w:color="000000"/>
              <w:right w:val="single" w:sz="4" w:space="0" w:color="000000"/>
            </w:tcBorders>
          </w:tcPr>
          <w:p w14:paraId="797DDDD9" w14:textId="77777777" w:rsidR="00A55BC6" w:rsidRDefault="00CD7393">
            <w:pPr>
              <w:spacing w:after="0" w:line="259" w:lineRule="auto"/>
              <w:ind w:left="0" w:right="0" w:firstLine="0"/>
              <w:jc w:val="left"/>
            </w:pPr>
            <w:r>
              <w:t xml:space="preserve">National Day Care &amp; Special Services Manager </w:t>
            </w:r>
          </w:p>
        </w:tc>
      </w:tr>
      <w:tr w:rsidR="00A55BC6" w14:paraId="6FECB078" w14:textId="77777777">
        <w:trPr>
          <w:trHeight w:val="598"/>
        </w:trPr>
        <w:tc>
          <w:tcPr>
            <w:tcW w:w="3039" w:type="dxa"/>
            <w:tcBorders>
              <w:top w:val="single" w:sz="4" w:space="0" w:color="000000"/>
              <w:left w:val="single" w:sz="4" w:space="0" w:color="000000"/>
              <w:bottom w:val="single" w:sz="4" w:space="0" w:color="000000"/>
              <w:right w:val="single" w:sz="4" w:space="0" w:color="000000"/>
            </w:tcBorders>
          </w:tcPr>
          <w:p w14:paraId="6BEFC804" w14:textId="77777777" w:rsidR="00A55BC6" w:rsidRDefault="00CD7393">
            <w:pPr>
              <w:spacing w:after="0" w:line="259" w:lineRule="auto"/>
              <w:ind w:left="0" w:right="0" w:firstLine="0"/>
              <w:jc w:val="left"/>
            </w:pPr>
            <w:r>
              <w:t xml:space="preserve">Refugee Resettlement Services </w:t>
            </w:r>
          </w:p>
        </w:tc>
        <w:tc>
          <w:tcPr>
            <w:tcW w:w="3894" w:type="dxa"/>
            <w:tcBorders>
              <w:top w:val="single" w:sz="4" w:space="0" w:color="000000"/>
              <w:left w:val="single" w:sz="4" w:space="0" w:color="000000"/>
              <w:bottom w:val="single" w:sz="4" w:space="0" w:color="000000"/>
              <w:right w:val="single" w:sz="4" w:space="0" w:color="000000"/>
            </w:tcBorders>
          </w:tcPr>
          <w:p w14:paraId="68D935AA" w14:textId="77777777" w:rsidR="00A55BC6" w:rsidRDefault="00CD7393">
            <w:pPr>
              <w:spacing w:after="0" w:line="259" w:lineRule="auto"/>
              <w:ind w:left="0" w:right="0" w:firstLine="0"/>
              <w:jc w:val="left"/>
            </w:pPr>
            <w:r>
              <w:t xml:space="preserve">National Day Care &amp; Special Services Manager </w:t>
            </w:r>
          </w:p>
        </w:tc>
      </w:tr>
      <w:tr w:rsidR="00A55BC6" w14:paraId="4AE8F5C2" w14:textId="77777777">
        <w:trPr>
          <w:trHeight w:val="595"/>
        </w:trPr>
        <w:tc>
          <w:tcPr>
            <w:tcW w:w="3039" w:type="dxa"/>
            <w:tcBorders>
              <w:top w:val="single" w:sz="4" w:space="0" w:color="000000"/>
              <w:left w:val="single" w:sz="4" w:space="0" w:color="000000"/>
              <w:bottom w:val="single" w:sz="4" w:space="0" w:color="000000"/>
              <w:right w:val="single" w:sz="4" w:space="0" w:color="000000"/>
            </w:tcBorders>
          </w:tcPr>
          <w:p w14:paraId="663AD325" w14:textId="77777777" w:rsidR="00A55BC6" w:rsidRDefault="00CD7393">
            <w:pPr>
              <w:spacing w:after="0" w:line="259" w:lineRule="auto"/>
              <w:ind w:left="0" w:right="0" w:firstLine="0"/>
              <w:jc w:val="left"/>
            </w:pPr>
            <w:r>
              <w:t xml:space="preserve">Family Support Services </w:t>
            </w:r>
          </w:p>
        </w:tc>
        <w:tc>
          <w:tcPr>
            <w:tcW w:w="3894" w:type="dxa"/>
            <w:tcBorders>
              <w:top w:val="single" w:sz="4" w:space="0" w:color="000000"/>
              <w:left w:val="single" w:sz="4" w:space="0" w:color="000000"/>
              <w:bottom w:val="single" w:sz="4" w:space="0" w:color="000000"/>
              <w:right w:val="single" w:sz="4" w:space="0" w:color="000000"/>
            </w:tcBorders>
          </w:tcPr>
          <w:p w14:paraId="79C30D7A" w14:textId="77777777" w:rsidR="00A55BC6" w:rsidRDefault="00CD7393">
            <w:pPr>
              <w:spacing w:after="0" w:line="259" w:lineRule="auto"/>
              <w:ind w:left="0" w:right="0" w:firstLine="0"/>
              <w:jc w:val="left"/>
            </w:pPr>
            <w:r>
              <w:t xml:space="preserve">National Day Care &amp; Special Services Manager </w:t>
            </w:r>
          </w:p>
        </w:tc>
      </w:tr>
    </w:tbl>
    <w:p w14:paraId="6628F7CE" w14:textId="77777777" w:rsidR="00A55BC6" w:rsidRDefault="00CD7393">
      <w:pPr>
        <w:spacing w:after="0" w:line="259" w:lineRule="auto"/>
        <w:ind w:left="567" w:right="0" w:firstLine="0"/>
        <w:jc w:val="left"/>
      </w:pPr>
      <w:r>
        <w:t xml:space="preserve"> </w:t>
      </w:r>
    </w:p>
    <w:p w14:paraId="4CB77BFE" w14:textId="77777777" w:rsidR="00A55BC6" w:rsidRDefault="00CD7393">
      <w:pPr>
        <w:spacing w:after="0" w:line="259" w:lineRule="auto"/>
        <w:ind w:left="567" w:right="0" w:firstLine="0"/>
        <w:jc w:val="left"/>
      </w:pPr>
      <w:r>
        <w:t xml:space="preserve"> </w:t>
      </w:r>
    </w:p>
    <w:p w14:paraId="361C972A" w14:textId="40D78EE3" w:rsidR="00A55BC6" w:rsidRDefault="00CD7393">
      <w:pPr>
        <w:ind w:left="1297" w:right="89"/>
      </w:pPr>
      <w:r>
        <w:t xml:space="preserve">In the instance where a tenant/service user complaint has been raised to another area of Respond, this must be forwarded to the Relevant Staff Member to assess the complaint. The Relevant Staff Member may decide to escalate the matter to the Head of their department by email based on the seriousness of the complaint. They also need </w:t>
      </w:r>
      <w:r>
        <w:lastRenderedPageBreak/>
        <w:t xml:space="preserve">to ensure that they carbon copy the Head of Advocacy and Communications, Head of Compliance and the Chief Executive Officer (CEO). </w:t>
      </w:r>
    </w:p>
    <w:p w14:paraId="01E00293" w14:textId="77777777" w:rsidR="00A55BC6" w:rsidRDefault="00CD7393">
      <w:pPr>
        <w:spacing w:after="0" w:line="259" w:lineRule="auto"/>
        <w:ind w:left="1277" w:right="0" w:firstLine="0"/>
        <w:jc w:val="left"/>
      </w:pPr>
      <w:r>
        <w:t xml:space="preserve">  </w:t>
      </w:r>
    </w:p>
    <w:p w14:paraId="09CF6C7D" w14:textId="289174AE" w:rsidR="00A55BC6" w:rsidRDefault="00CD7393">
      <w:pPr>
        <w:ind w:left="1297" w:right="91"/>
      </w:pPr>
      <w:r>
        <w:t xml:space="preserve">This Policy must also be read by the staff of the Customer Service Centre, the Asset Management team and the </w:t>
      </w:r>
      <w:r w:rsidR="00AA7AF6">
        <w:t xml:space="preserve">Executive </w:t>
      </w:r>
      <w:r>
        <w:t xml:space="preserve">Management team to ensure there is a consistency of understanding and more important effective engagement when a complaint is raised to them. </w:t>
      </w:r>
    </w:p>
    <w:p w14:paraId="7581BBE5" w14:textId="77777777" w:rsidR="00A55BC6" w:rsidRDefault="00CD7393">
      <w:pPr>
        <w:spacing w:after="0" w:line="259" w:lineRule="auto"/>
        <w:ind w:left="1277" w:right="0" w:firstLine="0"/>
        <w:jc w:val="left"/>
      </w:pPr>
      <w:r>
        <w:t xml:space="preserve">  </w:t>
      </w:r>
    </w:p>
    <w:p w14:paraId="0D1231C7" w14:textId="6F36055C" w:rsidR="00A55BC6" w:rsidRDefault="00CD7393">
      <w:pPr>
        <w:spacing w:after="251"/>
        <w:ind w:left="1297" w:right="91"/>
      </w:pPr>
      <w:r>
        <w:t xml:space="preserve">In instances where a third party has engaged with Respond representing a tenant/ service users interests concerning a complaint, </w:t>
      </w:r>
      <w:r w:rsidRPr="00BE00DF">
        <w:rPr>
          <w:color w:val="auto"/>
        </w:rPr>
        <w:t>explicit written consent</w:t>
      </w:r>
      <w:r w:rsidR="00C0291B" w:rsidRPr="00BE00DF">
        <w:rPr>
          <w:color w:val="auto"/>
        </w:rPr>
        <w:t xml:space="preserve"> authorising the third party to engage with Respond in relation to the complaint</w:t>
      </w:r>
      <w:r w:rsidRPr="00BE00DF">
        <w:rPr>
          <w:color w:val="auto"/>
        </w:rPr>
        <w:t xml:space="preserve"> must be received from the tenant/service user where appropriate and issued to Respond.</w:t>
      </w:r>
      <w:r w:rsidR="00C0291B" w:rsidRPr="00BE00DF">
        <w:rPr>
          <w:color w:val="auto"/>
        </w:rPr>
        <w:t xml:space="preserve"> </w:t>
      </w:r>
      <w:r w:rsidRPr="00BE00DF">
        <w:rPr>
          <w:color w:val="auto"/>
        </w:rPr>
        <w:t xml:space="preserve"> </w:t>
      </w:r>
      <w:r>
        <w:t xml:space="preserve">Without this consent, Respond will not be able to engage with the third party to discuss the complaint. </w:t>
      </w:r>
    </w:p>
    <w:p w14:paraId="0E0C51B9" w14:textId="77777777" w:rsidR="00A55BC6" w:rsidRDefault="00CD7393">
      <w:pPr>
        <w:tabs>
          <w:tab w:val="center" w:pos="719"/>
          <w:tab w:val="center" w:pos="2575"/>
        </w:tabs>
        <w:spacing w:after="15" w:line="259" w:lineRule="auto"/>
        <w:ind w:left="0" w:right="0" w:firstLine="0"/>
        <w:jc w:val="left"/>
      </w:pPr>
      <w:r>
        <w:rPr>
          <w:sz w:val="22"/>
        </w:rPr>
        <w:tab/>
      </w:r>
      <w:r>
        <w:rPr>
          <w:color w:val="2E74B5"/>
        </w:rPr>
        <w:t xml:space="preserve">6.0 </w:t>
      </w:r>
      <w:r>
        <w:rPr>
          <w:color w:val="2E74B5"/>
        </w:rPr>
        <w:tab/>
        <w:t xml:space="preserve">POLICY IMPLEMENTATION </w:t>
      </w:r>
    </w:p>
    <w:p w14:paraId="09A7E30D" w14:textId="77777777" w:rsidR="00A55BC6" w:rsidRDefault="00CD7393">
      <w:pPr>
        <w:spacing w:after="153" w:line="259" w:lineRule="auto"/>
        <w:ind w:left="2060" w:right="0" w:firstLine="0"/>
        <w:jc w:val="left"/>
      </w:pPr>
      <w:r>
        <w:rPr>
          <w:rFonts w:ascii="Century Gothic" w:eastAsia="Century Gothic" w:hAnsi="Century Gothic" w:cs="Century Gothic"/>
          <w:sz w:val="22"/>
        </w:rPr>
        <w:t xml:space="preserve"> </w:t>
      </w:r>
    </w:p>
    <w:p w14:paraId="08BE3016" w14:textId="77777777" w:rsidR="00A55BC6" w:rsidRDefault="00CD7393">
      <w:pPr>
        <w:pStyle w:val="Heading1"/>
        <w:spacing w:after="152"/>
        <w:ind w:left="562"/>
      </w:pPr>
      <w:r>
        <w:t xml:space="preserve">6.1 Definition of a Complaint </w:t>
      </w:r>
    </w:p>
    <w:p w14:paraId="03475E9D" w14:textId="77777777" w:rsidR="00A55BC6" w:rsidRDefault="00CD7393">
      <w:pPr>
        <w:spacing w:after="42"/>
        <w:ind w:left="562" w:right="0"/>
      </w:pPr>
      <w:r>
        <w:t xml:space="preserve">Respond defines a complaint as “any expression of dissatisfaction by a tenant/service user” about an action or lack of action by Respond in respect of any aspect of a service we provide and can include:  </w:t>
      </w:r>
    </w:p>
    <w:p w14:paraId="64055D5D" w14:textId="77777777" w:rsidR="00A55BC6" w:rsidRDefault="00CD7393">
      <w:pPr>
        <w:numPr>
          <w:ilvl w:val="0"/>
          <w:numId w:val="3"/>
        </w:numPr>
        <w:ind w:right="0" w:hanging="360"/>
      </w:pPr>
      <w:r>
        <w:t xml:space="preserve">When we do not deliver a satisfactory service. </w:t>
      </w:r>
    </w:p>
    <w:p w14:paraId="3CDB98B2" w14:textId="77777777" w:rsidR="00A55BC6" w:rsidRDefault="00CD7393">
      <w:pPr>
        <w:numPr>
          <w:ilvl w:val="0"/>
          <w:numId w:val="3"/>
        </w:numPr>
        <w:ind w:right="0" w:hanging="360"/>
      </w:pPr>
      <w:r>
        <w:t xml:space="preserve">When we give the wrong information. </w:t>
      </w:r>
    </w:p>
    <w:p w14:paraId="4F7DC253" w14:textId="77777777" w:rsidR="00A55BC6" w:rsidRDefault="00CD7393">
      <w:pPr>
        <w:numPr>
          <w:ilvl w:val="0"/>
          <w:numId w:val="3"/>
        </w:numPr>
        <w:ind w:right="0" w:hanging="360"/>
      </w:pPr>
      <w:r>
        <w:t xml:space="preserve">When a tenant/service user has an issue with a member of staff. </w:t>
      </w:r>
    </w:p>
    <w:p w14:paraId="2694C5F1" w14:textId="77777777" w:rsidR="00A55BC6" w:rsidRDefault="00CD7393">
      <w:pPr>
        <w:spacing w:after="0" w:line="259" w:lineRule="auto"/>
        <w:ind w:left="567" w:right="0" w:firstLine="0"/>
        <w:jc w:val="left"/>
      </w:pPr>
      <w:r>
        <w:t xml:space="preserve"> </w:t>
      </w:r>
    </w:p>
    <w:p w14:paraId="347A7595" w14:textId="152040FA" w:rsidR="00A55BC6" w:rsidRDefault="00CD7393">
      <w:pPr>
        <w:spacing w:after="132" w:line="252" w:lineRule="auto"/>
        <w:ind w:left="562" w:right="0"/>
        <w:jc w:val="left"/>
      </w:pPr>
      <w:r>
        <w:t xml:space="preserve">There are various types of complaints and they should be differentiated between either </w:t>
      </w:r>
      <w:r w:rsidR="00BE00DF">
        <w:t>an</w:t>
      </w:r>
      <w:r>
        <w:t xml:space="preserve"> ‘expression of dissatisfaction’ or </w:t>
      </w:r>
      <w:r w:rsidR="00AA7AF6">
        <w:t>‘</w:t>
      </w:r>
      <w:r>
        <w:t>an official complaint</w:t>
      </w:r>
      <w:r w:rsidR="00AA7AF6">
        <w:t>’</w:t>
      </w:r>
      <w:r>
        <w:t xml:space="preserve"> and the latter should always be provided by the tenant/service user (hereinafter called the ‘Complainant’) in writing.   </w:t>
      </w:r>
    </w:p>
    <w:p w14:paraId="58FDB676" w14:textId="77777777" w:rsidR="00A55BC6" w:rsidRDefault="00CD7393">
      <w:pPr>
        <w:spacing w:after="0" w:line="259" w:lineRule="auto"/>
        <w:ind w:left="567" w:right="0" w:firstLine="0"/>
        <w:jc w:val="left"/>
      </w:pPr>
      <w:r>
        <w:rPr>
          <w:color w:val="2E74B5"/>
        </w:rPr>
        <w:t xml:space="preserve"> </w:t>
      </w:r>
    </w:p>
    <w:p w14:paraId="184DA4D6" w14:textId="77777777" w:rsidR="00A55BC6" w:rsidRDefault="00CD7393">
      <w:pPr>
        <w:pStyle w:val="Heading1"/>
        <w:spacing w:after="15"/>
        <w:ind w:left="562"/>
      </w:pPr>
      <w:r>
        <w:t xml:space="preserve">6.2 Making a complaint </w:t>
      </w:r>
    </w:p>
    <w:p w14:paraId="75B962A8" w14:textId="77777777" w:rsidR="00A55BC6" w:rsidRDefault="00CD7393">
      <w:pPr>
        <w:spacing w:after="0" w:line="259" w:lineRule="auto"/>
        <w:ind w:left="567" w:right="0" w:firstLine="0"/>
        <w:jc w:val="left"/>
      </w:pPr>
      <w:r>
        <w:rPr>
          <w:sz w:val="28"/>
        </w:rPr>
        <w:t xml:space="preserve"> </w:t>
      </w:r>
    </w:p>
    <w:p w14:paraId="640ABAB8" w14:textId="58A90249" w:rsidR="00A55BC6" w:rsidRDefault="00CD7393">
      <w:pPr>
        <w:spacing w:after="31"/>
        <w:ind w:left="562" w:right="0"/>
      </w:pPr>
      <w:r>
        <w:lastRenderedPageBreak/>
        <w:t xml:space="preserve">The Complainant can make an expression of dissatisfaction/complaint verbally, via email or in writing either by letter or using the </w:t>
      </w:r>
      <w:r w:rsidR="00AA7AF6">
        <w:t>C</w:t>
      </w:r>
      <w:r>
        <w:t xml:space="preserve">omplaints </w:t>
      </w:r>
      <w:r w:rsidR="00AA7AF6">
        <w:t>F</w:t>
      </w:r>
      <w:r>
        <w:t xml:space="preserve">orm (See Appendix 1). The complainant should state their contact details, the specific nature of the complaint/expression of dissatisfaction including the specific service or staff member in relation to the complaint and any other information relevant to the complaint.   </w:t>
      </w:r>
    </w:p>
    <w:p w14:paraId="0AAA1012" w14:textId="77777777" w:rsidR="00A55BC6" w:rsidRDefault="00CD7393">
      <w:pPr>
        <w:spacing w:after="0" w:line="259" w:lineRule="auto"/>
        <w:ind w:left="567" w:right="0" w:firstLine="0"/>
        <w:jc w:val="left"/>
      </w:pPr>
      <w:r>
        <w:rPr>
          <w:sz w:val="28"/>
        </w:rPr>
        <w:t xml:space="preserve"> </w:t>
      </w:r>
    </w:p>
    <w:p w14:paraId="3937333E" w14:textId="77777777" w:rsidR="00A55BC6" w:rsidRDefault="00CD7393">
      <w:pPr>
        <w:ind w:left="562" w:right="0"/>
      </w:pPr>
      <w:r>
        <w:t xml:space="preserve">All complaints should be made to the Relevant Staff Member as set out in Section 5 of this policy.  </w:t>
      </w:r>
    </w:p>
    <w:p w14:paraId="15B5ADEA" w14:textId="77777777" w:rsidR="00A55BC6" w:rsidRDefault="00CD7393">
      <w:pPr>
        <w:spacing w:after="0" w:line="259" w:lineRule="auto"/>
        <w:ind w:left="567" w:right="0" w:firstLine="0"/>
        <w:jc w:val="left"/>
      </w:pPr>
      <w:r>
        <w:t xml:space="preserve"> </w:t>
      </w:r>
    </w:p>
    <w:p w14:paraId="75DD9C0F" w14:textId="77777777" w:rsidR="00A55BC6" w:rsidRPr="00BE00DF" w:rsidRDefault="00CD7393">
      <w:pPr>
        <w:spacing w:after="5" w:line="250" w:lineRule="auto"/>
        <w:ind w:left="562" w:right="0"/>
        <w:rPr>
          <w:color w:val="auto"/>
        </w:rPr>
      </w:pPr>
      <w:r w:rsidRPr="00BE00DF">
        <w:rPr>
          <w:color w:val="auto"/>
        </w:rPr>
        <w:t xml:space="preserve">If the complaint alleged relates to the relationship of Landlord and Tenant and the tenancy agreement made between Respond and the tenant, then it is open to the tenant to lodge a formal complaint with the Residential Tenancies Board (RTB).  </w:t>
      </w:r>
    </w:p>
    <w:p w14:paraId="51B8D22D" w14:textId="77777777" w:rsidR="00A55BC6" w:rsidRPr="00BE00DF" w:rsidRDefault="00CD7393">
      <w:pPr>
        <w:spacing w:after="0" w:line="259" w:lineRule="auto"/>
        <w:ind w:left="567" w:right="0" w:firstLine="0"/>
        <w:jc w:val="left"/>
        <w:rPr>
          <w:color w:val="auto"/>
        </w:rPr>
      </w:pPr>
      <w:r w:rsidRPr="00BE00DF">
        <w:rPr>
          <w:color w:val="auto"/>
        </w:rPr>
        <w:t xml:space="preserve"> </w:t>
      </w:r>
    </w:p>
    <w:p w14:paraId="3A63E363" w14:textId="77777777" w:rsidR="00A55BC6" w:rsidRPr="00BE00DF" w:rsidRDefault="00CD7393">
      <w:pPr>
        <w:spacing w:after="5" w:line="250" w:lineRule="auto"/>
        <w:ind w:left="562" w:right="0"/>
        <w:rPr>
          <w:color w:val="auto"/>
        </w:rPr>
      </w:pPr>
      <w:r w:rsidRPr="00BE00DF">
        <w:rPr>
          <w:color w:val="auto"/>
        </w:rPr>
        <w:t xml:space="preserve">Under the Residential Tenancies Act 2004 as amended, the RTB has the powers to investigate complaints made by Tenants against an Approved Housing Body (AHB) as well as private landlords in relation to matters where it is alleged the AHB has breached Landlord and Tenant law. The complaint can be made on the alleged breach and complaint form, which can be accessed on the RTB website at </w:t>
      </w:r>
      <w:hyperlink r:id="rId15">
        <w:r w:rsidRPr="00BE00DF">
          <w:rPr>
            <w:color w:val="auto"/>
            <w:u w:val="single" w:color="FF0000"/>
          </w:rPr>
          <w:t>www.rtb.ie</w:t>
        </w:r>
      </w:hyperlink>
      <w:hyperlink r:id="rId16">
        <w:r w:rsidRPr="00BE00DF">
          <w:rPr>
            <w:color w:val="auto"/>
          </w:rPr>
          <w:t>.</w:t>
        </w:r>
      </w:hyperlink>
      <w:r w:rsidRPr="00BE00DF">
        <w:rPr>
          <w:color w:val="auto"/>
        </w:rPr>
        <w:t xml:space="preserve"> For further information go to </w:t>
      </w:r>
      <w:hyperlink r:id="rId17">
        <w:r w:rsidRPr="00BE00DF">
          <w:rPr>
            <w:color w:val="auto"/>
            <w:u w:val="single" w:color="FF0000"/>
          </w:rPr>
          <w:t>www.rtb.ie</w:t>
        </w:r>
      </w:hyperlink>
      <w:hyperlink r:id="rId18">
        <w:r w:rsidRPr="00BE00DF">
          <w:rPr>
            <w:color w:val="auto"/>
          </w:rPr>
          <w:t>.</w:t>
        </w:r>
      </w:hyperlink>
      <w:r w:rsidRPr="00BE00DF">
        <w:rPr>
          <w:color w:val="auto"/>
        </w:rPr>
        <w:t xml:space="preserve">  </w:t>
      </w:r>
    </w:p>
    <w:p w14:paraId="25171B0B" w14:textId="77777777" w:rsidR="00A55BC6" w:rsidRPr="00BE00DF" w:rsidRDefault="00CD7393">
      <w:pPr>
        <w:spacing w:after="0" w:line="259" w:lineRule="auto"/>
        <w:ind w:left="567" w:right="0" w:firstLine="0"/>
        <w:jc w:val="left"/>
        <w:rPr>
          <w:color w:val="auto"/>
        </w:rPr>
      </w:pPr>
      <w:r w:rsidRPr="00BE00DF">
        <w:rPr>
          <w:color w:val="auto"/>
        </w:rPr>
        <w:t xml:space="preserve"> </w:t>
      </w:r>
    </w:p>
    <w:p w14:paraId="027532D1" w14:textId="77777777" w:rsidR="00A55BC6" w:rsidRPr="00BE00DF" w:rsidRDefault="00CD7393">
      <w:pPr>
        <w:spacing w:after="0" w:line="259" w:lineRule="auto"/>
        <w:ind w:left="567" w:right="0" w:firstLine="0"/>
        <w:jc w:val="left"/>
        <w:rPr>
          <w:color w:val="auto"/>
        </w:rPr>
      </w:pPr>
      <w:r w:rsidRPr="00BE00DF">
        <w:rPr>
          <w:color w:val="auto"/>
        </w:rPr>
        <w:t xml:space="preserve"> </w:t>
      </w:r>
    </w:p>
    <w:p w14:paraId="652B29C8" w14:textId="77777777" w:rsidR="00A55BC6" w:rsidRDefault="00CD7393">
      <w:pPr>
        <w:pStyle w:val="Heading1"/>
        <w:ind w:left="562"/>
      </w:pPr>
      <w:r>
        <w:t xml:space="preserve">6.3 Receipt of complaint </w:t>
      </w:r>
    </w:p>
    <w:p w14:paraId="43EEBDCB" w14:textId="77777777" w:rsidR="00A55BC6" w:rsidRDefault="00CD7393">
      <w:pPr>
        <w:spacing w:after="0" w:line="259" w:lineRule="auto"/>
        <w:ind w:left="1287" w:right="0" w:firstLine="0"/>
        <w:jc w:val="left"/>
      </w:pPr>
      <w:r>
        <w:rPr>
          <w:sz w:val="28"/>
        </w:rPr>
        <w:t xml:space="preserve"> </w:t>
      </w:r>
    </w:p>
    <w:p w14:paraId="38F3E0F3" w14:textId="77777777" w:rsidR="00A55BC6" w:rsidRDefault="00CD7393">
      <w:pPr>
        <w:ind w:left="562" w:right="0"/>
      </w:pPr>
      <w:r>
        <w:t>Once Respond is formally made aware of the complaint by any of the means listed above, the Relevant Staff Member will log the complaint into the Case Processing Module in Active H and open a case. If a complaint is received via the Customer Services Centre or by any other staff member or channel not listed in Section 5, the complaint must be immediately forwarded to the Relevant Staff Member for their attention.</w:t>
      </w:r>
      <w:r>
        <w:rPr>
          <w:sz w:val="28"/>
        </w:rPr>
        <w:t xml:space="preserve">  </w:t>
      </w:r>
    </w:p>
    <w:p w14:paraId="7F0999B3" w14:textId="77777777" w:rsidR="00A55BC6" w:rsidRDefault="00CD7393">
      <w:pPr>
        <w:spacing w:after="0" w:line="259" w:lineRule="auto"/>
        <w:ind w:left="567" w:right="0" w:firstLine="0"/>
        <w:jc w:val="left"/>
      </w:pPr>
      <w:r>
        <w:rPr>
          <w:sz w:val="28"/>
        </w:rPr>
        <w:t xml:space="preserve"> </w:t>
      </w:r>
    </w:p>
    <w:p w14:paraId="2E5A568C" w14:textId="77777777" w:rsidR="00A55BC6" w:rsidRDefault="00CD7393">
      <w:pPr>
        <w:ind w:left="562" w:right="0"/>
      </w:pPr>
      <w:r>
        <w:t xml:space="preserve">On receipt of the complaint, the Relevant Staff Member will contact the complainant within 3 working days to verbally acknowledge receipt of the complaint and to outline that an official acknowledgement of their complaint will be forwarded to them within 5 working days of receipt of their complaint. The Relevant Staff Member will outline that the complaint has </w:t>
      </w:r>
      <w:r>
        <w:lastRenderedPageBreak/>
        <w:t xml:space="preserve">been received, who will carry out the investigation and the steps that will be taken and the time frame for the completion of the investigation. </w:t>
      </w:r>
    </w:p>
    <w:p w14:paraId="5AB70FB3" w14:textId="77777777" w:rsidR="00A55BC6" w:rsidRDefault="00CD7393">
      <w:pPr>
        <w:spacing w:after="123" w:line="259" w:lineRule="auto"/>
        <w:ind w:left="567" w:right="0" w:firstLine="0"/>
        <w:jc w:val="left"/>
      </w:pPr>
      <w:r>
        <w:rPr>
          <w:b/>
        </w:rPr>
        <w:t xml:space="preserve"> </w:t>
      </w:r>
    </w:p>
    <w:p w14:paraId="3BE233DF" w14:textId="77777777" w:rsidR="00A55BC6" w:rsidRDefault="00CD7393">
      <w:pPr>
        <w:pStyle w:val="Heading1"/>
        <w:ind w:left="562"/>
      </w:pPr>
      <w:r>
        <w:t xml:space="preserve">6.4 Timeframe for Complaints </w:t>
      </w:r>
    </w:p>
    <w:p w14:paraId="6FECD6CA" w14:textId="77777777" w:rsidR="00A55BC6" w:rsidRDefault="00CD7393">
      <w:pPr>
        <w:spacing w:after="0" w:line="259" w:lineRule="auto"/>
        <w:ind w:left="567" w:right="0" w:firstLine="0"/>
        <w:jc w:val="left"/>
      </w:pPr>
      <w:r>
        <w:rPr>
          <w:sz w:val="28"/>
        </w:rPr>
        <w:t xml:space="preserve"> </w:t>
      </w:r>
    </w:p>
    <w:p w14:paraId="6BF8E8FC" w14:textId="77777777" w:rsidR="00A55BC6" w:rsidRDefault="00CD7393">
      <w:pPr>
        <w:spacing w:after="91"/>
        <w:ind w:left="562" w:right="0"/>
      </w:pPr>
      <w:r>
        <w:t xml:space="preserve">A complaint must be made within 12 months of the date of the action, giving rise to the complaint or within 12 months of the Complainant becoming aware of the action, giving rise to the complaint </w:t>
      </w:r>
    </w:p>
    <w:p w14:paraId="470EF113" w14:textId="77777777" w:rsidR="00A55BC6" w:rsidRDefault="00CD7393">
      <w:pPr>
        <w:spacing w:after="91"/>
        <w:ind w:left="562" w:right="0"/>
      </w:pPr>
      <w:r>
        <w:t xml:space="preserve">In limited circumstances, the relevant staff member may extend the time limit for making a complaint if in the opinion of the Relevant Staff Member special circumstances make it appropriate to do so. These special circumstances include but are not exclusive to the following: </w:t>
      </w:r>
    </w:p>
    <w:p w14:paraId="2343448A" w14:textId="77777777" w:rsidR="00A55BC6" w:rsidRDefault="00CD7393">
      <w:pPr>
        <w:spacing w:after="126" w:line="259" w:lineRule="auto"/>
        <w:ind w:left="567" w:right="0" w:firstLine="0"/>
        <w:jc w:val="left"/>
      </w:pPr>
      <w:r>
        <w:t xml:space="preserve"> </w:t>
      </w:r>
    </w:p>
    <w:p w14:paraId="66A9256B" w14:textId="77777777" w:rsidR="00A55BC6" w:rsidRDefault="00CD7393">
      <w:pPr>
        <w:numPr>
          <w:ilvl w:val="0"/>
          <w:numId w:val="4"/>
        </w:numPr>
        <w:spacing w:after="110"/>
        <w:ind w:right="0" w:hanging="360"/>
      </w:pPr>
      <w:r>
        <w:t xml:space="preserve">If the Complainant is ill or bereaved. </w:t>
      </w:r>
    </w:p>
    <w:p w14:paraId="020D580F" w14:textId="77777777" w:rsidR="00A55BC6" w:rsidRDefault="00CD7393">
      <w:pPr>
        <w:numPr>
          <w:ilvl w:val="0"/>
          <w:numId w:val="4"/>
        </w:numPr>
        <w:spacing w:after="142"/>
        <w:ind w:right="0" w:hanging="360"/>
      </w:pPr>
      <w:r>
        <w:t xml:space="preserve">If new relevant, significant and verifiable information relating to the action becomes available to the complainant. </w:t>
      </w:r>
    </w:p>
    <w:p w14:paraId="54F7F74A" w14:textId="77777777" w:rsidR="00A55BC6" w:rsidRDefault="00CD7393">
      <w:pPr>
        <w:numPr>
          <w:ilvl w:val="0"/>
          <w:numId w:val="4"/>
        </w:numPr>
        <w:spacing w:after="110"/>
        <w:ind w:right="0" w:hanging="360"/>
      </w:pPr>
      <w:r>
        <w:t xml:space="preserve">If it is considered in the public interest to investigate the complaint. </w:t>
      </w:r>
    </w:p>
    <w:p w14:paraId="47D6A26F" w14:textId="77777777" w:rsidR="00A55BC6" w:rsidRDefault="00CD7393">
      <w:pPr>
        <w:numPr>
          <w:ilvl w:val="0"/>
          <w:numId w:val="4"/>
        </w:numPr>
        <w:spacing w:after="110"/>
        <w:ind w:right="0" w:hanging="360"/>
      </w:pPr>
      <w:r>
        <w:t xml:space="preserve">If the complaint concerns an issue of such seriousness that it cannot be ignored. </w:t>
      </w:r>
    </w:p>
    <w:p w14:paraId="102250EC" w14:textId="77777777" w:rsidR="00A55BC6" w:rsidRDefault="00CD7393">
      <w:pPr>
        <w:numPr>
          <w:ilvl w:val="0"/>
          <w:numId w:val="4"/>
        </w:numPr>
        <w:spacing w:after="140"/>
        <w:ind w:right="0" w:hanging="360"/>
      </w:pPr>
      <w:r>
        <w:t xml:space="preserve">Diminished capacity of the Complainant at the time of the experience e.g. mental health, critical/ long-term illness. </w:t>
      </w:r>
    </w:p>
    <w:p w14:paraId="0F8723FC" w14:textId="77777777" w:rsidR="00A55BC6" w:rsidRDefault="00CD7393">
      <w:pPr>
        <w:numPr>
          <w:ilvl w:val="0"/>
          <w:numId w:val="4"/>
        </w:numPr>
        <w:spacing w:after="93"/>
        <w:ind w:right="0" w:hanging="360"/>
      </w:pPr>
      <w:r>
        <w:t xml:space="preserve">Where extensive support was required to make the complaint and this took longer than 12 months. </w:t>
      </w:r>
    </w:p>
    <w:p w14:paraId="4E7C4181" w14:textId="77777777" w:rsidR="00A55BC6" w:rsidRDefault="00CD7393">
      <w:pPr>
        <w:spacing w:after="75" w:line="259" w:lineRule="auto"/>
        <w:ind w:left="567" w:right="0" w:firstLine="0"/>
        <w:jc w:val="left"/>
      </w:pPr>
      <w:r>
        <w:t xml:space="preserve"> </w:t>
      </w:r>
    </w:p>
    <w:p w14:paraId="0FE9CC3B" w14:textId="77777777" w:rsidR="00A55BC6" w:rsidRDefault="00CD7393">
      <w:pPr>
        <w:spacing w:after="93"/>
        <w:ind w:left="562" w:right="0"/>
      </w:pPr>
      <w:r>
        <w:t xml:space="preserve">The Relevant Staff Member must formally notify the complainant of a decision to extend / not extend the time limit of making a complaint beyond the standard 12 month period within 5 working days. </w:t>
      </w:r>
    </w:p>
    <w:p w14:paraId="174CA929" w14:textId="77777777" w:rsidR="00AA7AF6" w:rsidRDefault="00AA7AF6">
      <w:pPr>
        <w:spacing w:after="93"/>
        <w:ind w:left="562" w:right="0"/>
      </w:pPr>
    </w:p>
    <w:p w14:paraId="7302466F" w14:textId="77777777" w:rsidR="00A55BC6" w:rsidRDefault="00CD7393">
      <w:pPr>
        <w:spacing w:after="89"/>
        <w:ind w:left="562" w:right="0"/>
      </w:pPr>
      <w:r>
        <w:t xml:space="preserve">The complaints register in Active H will be reviewed every month by the Head of Compliance and reported on to the CEO.  </w:t>
      </w:r>
    </w:p>
    <w:p w14:paraId="39550789" w14:textId="77777777" w:rsidR="00A55BC6" w:rsidRDefault="00CD7393">
      <w:pPr>
        <w:spacing w:after="77" w:line="259" w:lineRule="auto"/>
        <w:ind w:left="567" w:right="0" w:firstLine="0"/>
        <w:jc w:val="left"/>
      </w:pPr>
      <w:r>
        <w:rPr>
          <w:color w:val="2E74B5"/>
        </w:rPr>
        <w:t xml:space="preserve"> </w:t>
      </w:r>
    </w:p>
    <w:p w14:paraId="0E0EEC50" w14:textId="77777777" w:rsidR="00A55BC6" w:rsidRDefault="00CD7393">
      <w:pPr>
        <w:pStyle w:val="Heading1"/>
        <w:spacing w:after="75"/>
        <w:ind w:left="562"/>
      </w:pPr>
      <w:r>
        <w:lastRenderedPageBreak/>
        <w:t xml:space="preserve">6.5 Matters excluded  </w:t>
      </w:r>
    </w:p>
    <w:p w14:paraId="6D8C6EDC" w14:textId="77777777" w:rsidR="00A55BC6" w:rsidRDefault="00CD7393">
      <w:pPr>
        <w:spacing w:after="138"/>
        <w:ind w:left="562" w:right="0"/>
      </w:pPr>
      <w:r>
        <w:t xml:space="preserve">Respond are unable to investigate any complaints in regards to the following matters: </w:t>
      </w:r>
    </w:p>
    <w:p w14:paraId="3F85D7CC" w14:textId="77777777" w:rsidR="00A55BC6" w:rsidRDefault="00CD7393">
      <w:pPr>
        <w:numPr>
          <w:ilvl w:val="0"/>
          <w:numId w:val="5"/>
        </w:numPr>
        <w:spacing w:after="140"/>
        <w:ind w:right="0" w:hanging="360"/>
      </w:pPr>
      <w:r>
        <w:t xml:space="preserve">a matter that is or has been the subject of legal proceedings, before a court or RTB tribunal, </w:t>
      </w:r>
    </w:p>
    <w:p w14:paraId="0CB479EA" w14:textId="77777777" w:rsidR="00A55BC6" w:rsidRDefault="00CD7393">
      <w:pPr>
        <w:numPr>
          <w:ilvl w:val="0"/>
          <w:numId w:val="5"/>
        </w:numPr>
        <w:spacing w:after="140"/>
        <w:ind w:right="0" w:hanging="360"/>
      </w:pPr>
      <w:r>
        <w:t xml:space="preserve">a matter relating solely to the exercise of clinical judgment, by a person acting on behalf of Respond, </w:t>
      </w:r>
    </w:p>
    <w:p w14:paraId="02B5C075" w14:textId="77777777" w:rsidR="00A55BC6" w:rsidRDefault="00CD7393">
      <w:pPr>
        <w:numPr>
          <w:ilvl w:val="0"/>
          <w:numId w:val="5"/>
        </w:numPr>
        <w:spacing w:after="142"/>
        <w:ind w:right="0" w:hanging="360"/>
      </w:pPr>
      <w:r>
        <w:t xml:space="preserve">an action taken by Respond solely on the advice of a person exercising clinical judgment in the circumstances described above </w:t>
      </w:r>
    </w:p>
    <w:p w14:paraId="11A4EFB2" w14:textId="77777777" w:rsidR="00A55BC6" w:rsidRDefault="00CD7393">
      <w:pPr>
        <w:numPr>
          <w:ilvl w:val="0"/>
          <w:numId w:val="5"/>
        </w:numPr>
        <w:spacing w:after="110"/>
        <w:ind w:right="0" w:hanging="360"/>
      </w:pPr>
      <w:r>
        <w:t xml:space="preserve">a matter relating to the recruitment or appointment of an employee of Respond, </w:t>
      </w:r>
    </w:p>
    <w:p w14:paraId="7F8C3310" w14:textId="77777777" w:rsidR="00A55BC6" w:rsidRDefault="00CD7393">
      <w:pPr>
        <w:numPr>
          <w:ilvl w:val="0"/>
          <w:numId w:val="5"/>
        </w:numPr>
        <w:spacing w:after="93"/>
        <w:ind w:right="0" w:hanging="360"/>
      </w:pPr>
      <w:r>
        <w:t xml:space="preserve">a matter that could prejudice an investigation being undertaken by the Garda Sıochana. </w:t>
      </w:r>
    </w:p>
    <w:p w14:paraId="408FF4E2" w14:textId="77777777" w:rsidR="00A55BC6" w:rsidRDefault="00CD7393">
      <w:pPr>
        <w:spacing w:after="75" w:line="259" w:lineRule="auto"/>
        <w:ind w:left="567" w:right="0" w:firstLine="0"/>
        <w:jc w:val="left"/>
      </w:pPr>
      <w:r>
        <w:t xml:space="preserve"> </w:t>
      </w:r>
    </w:p>
    <w:p w14:paraId="6DB2568B" w14:textId="77777777" w:rsidR="00A55BC6" w:rsidRDefault="00CD7393">
      <w:pPr>
        <w:pStyle w:val="Heading1"/>
        <w:spacing w:after="116"/>
        <w:ind w:left="562"/>
      </w:pPr>
      <w:r>
        <w:t xml:space="preserve">6.6 Refusal of complaint </w:t>
      </w:r>
    </w:p>
    <w:p w14:paraId="6DAF0788" w14:textId="77777777" w:rsidR="00A55BC6" w:rsidRDefault="00CD7393">
      <w:pPr>
        <w:spacing w:after="33" w:line="259" w:lineRule="auto"/>
        <w:ind w:left="567" w:right="0" w:firstLine="0"/>
        <w:jc w:val="left"/>
      </w:pPr>
      <w:r>
        <w:rPr>
          <w:sz w:val="28"/>
        </w:rPr>
        <w:t xml:space="preserve"> </w:t>
      </w:r>
    </w:p>
    <w:p w14:paraId="6EC0E21E" w14:textId="77777777" w:rsidR="00A55BC6" w:rsidRDefault="00CD7393">
      <w:pPr>
        <w:spacing w:after="143"/>
        <w:ind w:left="562" w:right="0"/>
      </w:pPr>
      <w:r>
        <w:t xml:space="preserve">In certain circumstances, Respond may refuse to investigate or further investigate a complaint: </w:t>
      </w:r>
    </w:p>
    <w:p w14:paraId="78AF8085" w14:textId="77777777" w:rsidR="00A55BC6" w:rsidRDefault="00CD7393">
      <w:pPr>
        <w:numPr>
          <w:ilvl w:val="0"/>
          <w:numId w:val="6"/>
        </w:numPr>
        <w:spacing w:after="44"/>
        <w:ind w:right="0" w:hanging="360"/>
      </w:pPr>
      <w:r>
        <w:t xml:space="preserve">If the complaint is made after the expiry date as specified in section 6.4 and does not fall within the parameters of an extension. </w:t>
      </w:r>
    </w:p>
    <w:p w14:paraId="7FE2769B" w14:textId="77777777" w:rsidR="00A55BC6" w:rsidRDefault="00CD7393">
      <w:pPr>
        <w:numPr>
          <w:ilvl w:val="0"/>
          <w:numId w:val="6"/>
        </w:numPr>
        <w:spacing w:after="42"/>
        <w:ind w:right="0" w:hanging="360"/>
      </w:pPr>
      <w:r>
        <w:t xml:space="preserve">If the complainant is not a tenant/service user or a third party formally acting on behalf of a tenant/service user. </w:t>
      </w:r>
    </w:p>
    <w:p w14:paraId="2DED2819" w14:textId="77777777" w:rsidR="00A55BC6" w:rsidRDefault="00CD7393">
      <w:pPr>
        <w:numPr>
          <w:ilvl w:val="0"/>
          <w:numId w:val="6"/>
        </w:numPr>
        <w:ind w:right="0" w:hanging="360"/>
      </w:pPr>
      <w:r>
        <w:t xml:space="preserve">If, after preliminary investigation, it is evident that: </w:t>
      </w:r>
    </w:p>
    <w:p w14:paraId="7E28106F" w14:textId="77777777" w:rsidR="00A55BC6" w:rsidRDefault="00CD7393">
      <w:pPr>
        <w:numPr>
          <w:ilvl w:val="1"/>
          <w:numId w:val="6"/>
        </w:numPr>
        <w:ind w:right="0" w:hanging="360"/>
      </w:pPr>
      <w:r>
        <w:t xml:space="preserve">The complaint does not disclose the specific grounds of their complaint. </w:t>
      </w:r>
    </w:p>
    <w:p w14:paraId="620B6BDB" w14:textId="77777777" w:rsidR="00A55BC6" w:rsidRDefault="00CD7393">
      <w:pPr>
        <w:numPr>
          <w:ilvl w:val="1"/>
          <w:numId w:val="6"/>
        </w:numPr>
        <w:spacing w:after="27"/>
        <w:ind w:right="0" w:hanging="360"/>
      </w:pPr>
      <w:r>
        <w:t xml:space="preserve">The subject matter of the complaint is excluded. </w:t>
      </w:r>
    </w:p>
    <w:p w14:paraId="6B35A25F" w14:textId="77777777" w:rsidR="00A55BC6" w:rsidRDefault="00CD7393">
      <w:pPr>
        <w:numPr>
          <w:ilvl w:val="1"/>
          <w:numId w:val="6"/>
        </w:numPr>
        <w:ind w:right="0" w:hanging="360"/>
      </w:pPr>
      <w:r>
        <w:t xml:space="preserve">The subject matter of the complaint is trivial. </w:t>
      </w:r>
    </w:p>
    <w:p w14:paraId="03A31359" w14:textId="77777777" w:rsidR="00A55BC6" w:rsidRDefault="00CD7393">
      <w:pPr>
        <w:numPr>
          <w:ilvl w:val="1"/>
          <w:numId w:val="6"/>
        </w:numPr>
        <w:spacing w:after="87"/>
        <w:ind w:right="0" w:hanging="360"/>
      </w:pPr>
      <w:r>
        <w:t>The complaint is vexatious and not made in good faith.</w:t>
      </w:r>
      <w:r>
        <w:rPr>
          <w:rFonts w:ascii="Century Gothic" w:eastAsia="Century Gothic" w:hAnsi="Century Gothic" w:cs="Century Gothic"/>
          <w:sz w:val="22"/>
        </w:rPr>
        <w:t xml:space="preserve"> </w:t>
      </w:r>
    </w:p>
    <w:p w14:paraId="2229E220" w14:textId="77777777" w:rsidR="00A55BC6" w:rsidRDefault="00CD7393">
      <w:pPr>
        <w:spacing w:after="0" w:line="259" w:lineRule="auto"/>
        <w:ind w:left="567" w:right="0" w:firstLine="0"/>
        <w:jc w:val="left"/>
      </w:pPr>
      <w:r>
        <w:rPr>
          <w:color w:val="2E74B5"/>
        </w:rPr>
        <w:t xml:space="preserve"> </w:t>
      </w:r>
    </w:p>
    <w:p w14:paraId="3BD4A038" w14:textId="77777777" w:rsidR="00A55BC6" w:rsidRDefault="00CD7393">
      <w:pPr>
        <w:pStyle w:val="Heading1"/>
        <w:ind w:left="562"/>
      </w:pPr>
      <w:r>
        <w:t xml:space="preserve">7.0 PROCEDURE FOR COMPLAINTS </w:t>
      </w:r>
    </w:p>
    <w:p w14:paraId="67135FD4" w14:textId="77777777" w:rsidR="00A55BC6" w:rsidRDefault="00CD7393">
      <w:pPr>
        <w:spacing w:after="0" w:line="259" w:lineRule="auto"/>
        <w:ind w:left="567" w:right="0" w:firstLine="0"/>
        <w:jc w:val="left"/>
      </w:pPr>
      <w:r>
        <w:rPr>
          <w:sz w:val="28"/>
        </w:rPr>
        <w:t xml:space="preserve"> </w:t>
      </w:r>
    </w:p>
    <w:p w14:paraId="6D503FE6" w14:textId="77777777" w:rsidR="00A55BC6" w:rsidRDefault="00CD7393">
      <w:pPr>
        <w:spacing w:after="27"/>
        <w:ind w:left="562" w:right="0"/>
      </w:pPr>
      <w:r>
        <w:t xml:space="preserve">7.1 Stage 1: </w:t>
      </w:r>
    </w:p>
    <w:p w14:paraId="3AB04C5F" w14:textId="77777777" w:rsidR="00A55BC6" w:rsidRDefault="00CD7393">
      <w:pPr>
        <w:spacing w:after="0" w:line="259" w:lineRule="auto"/>
        <w:ind w:left="567" w:right="0" w:firstLine="0"/>
        <w:jc w:val="left"/>
      </w:pPr>
      <w:r>
        <w:rPr>
          <w:sz w:val="28"/>
        </w:rPr>
        <w:t xml:space="preserve"> </w:t>
      </w:r>
    </w:p>
    <w:p w14:paraId="186EAF0E" w14:textId="66C998F6" w:rsidR="00A55BC6" w:rsidRDefault="00CD7393">
      <w:pPr>
        <w:spacing w:after="31"/>
        <w:ind w:left="562" w:right="0"/>
      </w:pPr>
      <w:r>
        <w:lastRenderedPageBreak/>
        <w:t xml:space="preserve">The Relevant Staff Member will </w:t>
      </w:r>
      <w:r w:rsidR="00AA7AF6">
        <w:t>endeavour</w:t>
      </w:r>
      <w:r>
        <w:t xml:space="preserve"> to investigate and conclude the investigation of a complaint within 20 working days of the complaint being acknowledged. If the complaint cannot be investigated and concluded within 20 working days, the Relevant Staff Member must communicate this to all relevant parties within 20 working days of acknowledging the complaint and give an indication of the time it will take to complete the investigation.  </w:t>
      </w:r>
    </w:p>
    <w:p w14:paraId="693E7E0E" w14:textId="77777777" w:rsidR="00A55BC6" w:rsidRDefault="00CD7393">
      <w:pPr>
        <w:spacing w:after="0" w:line="259" w:lineRule="auto"/>
        <w:ind w:left="567" w:right="0" w:firstLine="0"/>
        <w:jc w:val="left"/>
      </w:pPr>
      <w:r>
        <w:rPr>
          <w:sz w:val="28"/>
        </w:rPr>
        <w:t xml:space="preserve"> </w:t>
      </w:r>
    </w:p>
    <w:p w14:paraId="1D76D45A" w14:textId="5EFE0B87" w:rsidR="00A55BC6" w:rsidRDefault="00CD7393">
      <w:pPr>
        <w:ind w:left="562" w:right="0"/>
      </w:pPr>
      <w:r>
        <w:t xml:space="preserve">The relevant staff member must update all relevant parties every 20 working days.  In this situation, the relevant staff member must </w:t>
      </w:r>
      <w:r w:rsidR="00AA7AF6">
        <w:t>endeavour</w:t>
      </w:r>
      <w:r>
        <w:t xml:space="preserve"> to conclude the investigation of the complaint within 6 months of the receipt of the complaint. </w:t>
      </w:r>
    </w:p>
    <w:p w14:paraId="72BD3E6F" w14:textId="77777777" w:rsidR="00A55BC6" w:rsidRDefault="00CD7393">
      <w:pPr>
        <w:spacing w:after="0" w:line="259" w:lineRule="auto"/>
        <w:ind w:left="567" w:right="0" w:firstLine="0"/>
        <w:jc w:val="left"/>
      </w:pPr>
      <w:r>
        <w:t xml:space="preserve"> </w:t>
      </w:r>
    </w:p>
    <w:p w14:paraId="61111BF0" w14:textId="77777777" w:rsidR="00A55BC6" w:rsidRDefault="00CD7393">
      <w:pPr>
        <w:ind w:left="562" w:right="0"/>
      </w:pPr>
      <w:r>
        <w:t xml:space="preserve">Once the relevant staff member has fully investigated the complaint and proposed a solution on how the complaint can be/has been resolved, the Complainant must be formally written to within 5 working days informing them on the outcome of the investigation. The formal notification should include the appeals procedure to follow if they are not satisfied with the outcome.  </w:t>
      </w:r>
    </w:p>
    <w:p w14:paraId="6869AA84" w14:textId="77777777" w:rsidR="00A55BC6" w:rsidRDefault="00CD7393">
      <w:pPr>
        <w:spacing w:after="0" w:line="259" w:lineRule="auto"/>
        <w:ind w:left="567" w:right="0" w:firstLine="0"/>
        <w:jc w:val="left"/>
      </w:pPr>
      <w:r>
        <w:t xml:space="preserve"> </w:t>
      </w:r>
    </w:p>
    <w:p w14:paraId="38BF6C1C" w14:textId="77777777" w:rsidR="00A55BC6" w:rsidRDefault="00CD7393">
      <w:pPr>
        <w:ind w:left="562" w:right="0"/>
      </w:pPr>
      <w:r>
        <w:t xml:space="preserve">The Complainant then has five working days to decide whether they wish to take their complaint to the next stage if not satisfied with the solution.  </w:t>
      </w:r>
    </w:p>
    <w:p w14:paraId="22A34611" w14:textId="77777777" w:rsidR="00A55BC6" w:rsidRDefault="00CD7393">
      <w:pPr>
        <w:spacing w:after="0" w:line="259" w:lineRule="auto"/>
        <w:ind w:left="567" w:right="0" w:firstLine="0"/>
        <w:jc w:val="left"/>
      </w:pPr>
      <w:r>
        <w:t xml:space="preserve"> </w:t>
      </w:r>
    </w:p>
    <w:p w14:paraId="6CC3B01F" w14:textId="77777777" w:rsidR="00A55BC6" w:rsidRDefault="00CD7393">
      <w:pPr>
        <w:ind w:left="562" w:right="0"/>
      </w:pPr>
      <w:r>
        <w:t xml:space="preserve">The Complainant also has the right to withdraw their complaint at any stage of the process. </w:t>
      </w:r>
    </w:p>
    <w:p w14:paraId="2A488D13" w14:textId="77777777" w:rsidR="00A55BC6" w:rsidRDefault="00CD7393">
      <w:pPr>
        <w:spacing w:after="0" w:line="259" w:lineRule="auto"/>
        <w:ind w:left="567" w:right="0" w:firstLine="0"/>
        <w:jc w:val="left"/>
      </w:pPr>
      <w:r>
        <w:t xml:space="preserve"> </w:t>
      </w:r>
    </w:p>
    <w:p w14:paraId="3C58D676" w14:textId="77777777" w:rsidR="00A55BC6" w:rsidRDefault="00CD7393">
      <w:pPr>
        <w:spacing w:after="27"/>
        <w:ind w:left="562" w:right="0"/>
      </w:pPr>
      <w:r>
        <w:t xml:space="preserve">7.2 Stage 2: </w:t>
      </w:r>
    </w:p>
    <w:p w14:paraId="37284E6D" w14:textId="77777777" w:rsidR="00A55BC6" w:rsidRDefault="00CD7393">
      <w:pPr>
        <w:spacing w:after="0" w:line="259" w:lineRule="auto"/>
        <w:ind w:left="567" w:right="0" w:firstLine="0"/>
        <w:jc w:val="left"/>
      </w:pPr>
      <w:r>
        <w:rPr>
          <w:sz w:val="28"/>
        </w:rPr>
        <w:t xml:space="preserve"> </w:t>
      </w:r>
    </w:p>
    <w:p w14:paraId="2055721C" w14:textId="77777777" w:rsidR="00A55BC6" w:rsidRDefault="00CD7393">
      <w:pPr>
        <w:ind w:left="562" w:right="0"/>
      </w:pPr>
      <w:r>
        <w:t xml:space="preserve">If following formal notification the complainant is dissatisfied with the outcome of the case during stage 1, they can appeal the decision to the relevant Head of Department in writing as set out below. </w:t>
      </w:r>
    </w:p>
    <w:p w14:paraId="09074CBB" w14:textId="77777777" w:rsidR="00A55BC6" w:rsidRDefault="00CD7393">
      <w:pPr>
        <w:spacing w:after="123" w:line="259" w:lineRule="auto"/>
        <w:ind w:left="567" w:right="0" w:firstLine="0"/>
        <w:jc w:val="left"/>
      </w:pPr>
      <w:r>
        <w:t xml:space="preserve"> </w:t>
      </w:r>
    </w:p>
    <w:p w14:paraId="78174A04" w14:textId="77777777" w:rsidR="00A55BC6" w:rsidRDefault="00CD7393">
      <w:pPr>
        <w:spacing w:after="0" w:line="259" w:lineRule="auto"/>
        <w:ind w:left="567" w:right="0" w:firstLine="0"/>
        <w:jc w:val="left"/>
      </w:pPr>
      <w:r>
        <w:t xml:space="preserve"> </w:t>
      </w:r>
    </w:p>
    <w:tbl>
      <w:tblPr>
        <w:tblStyle w:val="TableGrid"/>
        <w:tblW w:w="6011" w:type="dxa"/>
        <w:tblInd w:w="572" w:type="dxa"/>
        <w:tblCellMar>
          <w:top w:w="53" w:type="dxa"/>
          <w:left w:w="108" w:type="dxa"/>
          <w:right w:w="115" w:type="dxa"/>
        </w:tblCellMar>
        <w:tblLook w:val="04A0" w:firstRow="1" w:lastRow="0" w:firstColumn="1" w:lastColumn="0" w:noHBand="0" w:noVBand="1"/>
      </w:tblPr>
      <w:tblGrid>
        <w:gridCol w:w="3005"/>
        <w:gridCol w:w="3006"/>
      </w:tblGrid>
      <w:tr w:rsidR="00A55BC6" w14:paraId="459D0F92" w14:textId="77777777">
        <w:trPr>
          <w:trHeight w:val="449"/>
        </w:trPr>
        <w:tc>
          <w:tcPr>
            <w:tcW w:w="3005" w:type="dxa"/>
            <w:tcBorders>
              <w:top w:val="single" w:sz="4" w:space="0" w:color="000000"/>
              <w:left w:val="single" w:sz="4" w:space="0" w:color="000000"/>
              <w:bottom w:val="single" w:sz="4" w:space="0" w:color="000000"/>
              <w:right w:val="single" w:sz="4" w:space="0" w:color="000000"/>
            </w:tcBorders>
          </w:tcPr>
          <w:p w14:paraId="307F827A" w14:textId="77777777" w:rsidR="00A55BC6" w:rsidRDefault="00CD7393">
            <w:pPr>
              <w:spacing w:after="0" w:line="259" w:lineRule="auto"/>
              <w:ind w:left="0" w:right="0" w:firstLine="0"/>
              <w:jc w:val="left"/>
            </w:pPr>
            <w:r>
              <w:rPr>
                <w:b/>
              </w:rPr>
              <w:t xml:space="preserve">Service </w:t>
            </w:r>
          </w:p>
        </w:tc>
        <w:tc>
          <w:tcPr>
            <w:tcW w:w="3005" w:type="dxa"/>
            <w:tcBorders>
              <w:top w:val="single" w:sz="4" w:space="0" w:color="000000"/>
              <w:left w:val="single" w:sz="4" w:space="0" w:color="000000"/>
              <w:bottom w:val="single" w:sz="4" w:space="0" w:color="000000"/>
              <w:right w:val="single" w:sz="4" w:space="0" w:color="000000"/>
            </w:tcBorders>
          </w:tcPr>
          <w:p w14:paraId="26BD4216" w14:textId="77777777" w:rsidR="00A55BC6" w:rsidRDefault="00CD7393">
            <w:pPr>
              <w:spacing w:after="0" w:line="259" w:lineRule="auto"/>
              <w:ind w:left="0" w:right="0" w:firstLine="0"/>
              <w:jc w:val="left"/>
            </w:pPr>
            <w:r>
              <w:rPr>
                <w:b/>
              </w:rPr>
              <w:t xml:space="preserve">Head of Department </w:t>
            </w:r>
          </w:p>
        </w:tc>
      </w:tr>
      <w:tr w:rsidR="00A55BC6" w14:paraId="5FFC46C2" w14:textId="77777777">
        <w:trPr>
          <w:trHeight w:val="451"/>
        </w:trPr>
        <w:tc>
          <w:tcPr>
            <w:tcW w:w="3005" w:type="dxa"/>
            <w:tcBorders>
              <w:top w:val="single" w:sz="4" w:space="0" w:color="000000"/>
              <w:left w:val="single" w:sz="4" w:space="0" w:color="000000"/>
              <w:bottom w:val="single" w:sz="4" w:space="0" w:color="000000"/>
              <w:right w:val="single" w:sz="4" w:space="0" w:color="000000"/>
            </w:tcBorders>
          </w:tcPr>
          <w:p w14:paraId="356B3C1E" w14:textId="77777777" w:rsidR="00A55BC6" w:rsidRDefault="00CD7393">
            <w:pPr>
              <w:spacing w:after="0" w:line="259" w:lineRule="auto"/>
              <w:ind w:left="0" w:right="0" w:firstLine="0"/>
              <w:jc w:val="left"/>
            </w:pPr>
            <w:r>
              <w:t xml:space="preserve">Tenant Services </w:t>
            </w:r>
          </w:p>
        </w:tc>
        <w:tc>
          <w:tcPr>
            <w:tcW w:w="3005" w:type="dxa"/>
            <w:tcBorders>
              <w:top w:val="single" w:sz="4" w:space="0" w:color="000000"/>
              <w:left w:val="single" w:sz="4" w:space="0" w:color="000000"/>
              <w:bottom w:val="single" w:sz="4" w:space="0" w:color="000000"/>
              <w:right w:val="single" w:sz="4" w:space="0" w:color="000000"/>
            </w:tcBorders>
          </w:tcPr>
          <w:p w14:paraId="6DEE09D6" w14:textId="77777777" w:rsidR="00A55BC6" w:rsidRDefault="00CD7393">
            <w:pPr>
              <w:spacing w:after="0" w:line="259" w:lineRule="auto"/>
              <w:ind w:left="0" w:right="0" w:firstLine="0"/>
              <w:jc w:val="left"/>
            </w:pPr>
            <w:r>
              <w:t xml:space="preserve">Head of Housing </w:t>
            </w:r>
          </w:p>
        </w:tc>
      </w:tr>
      <w:tr w:rsidR="00A55BC6" w14:paraId="0160BC93" w14:textId="77777777">
        <w:trPr>
          <w:trHeight w:val="449"/>
        </w:trPr>
        <w:tc>
          <w:tcPr>
            <w:tcW w:w="3005" w:type="dxa"/>
            <w:tcBorders>
              <w:top w:val="single" w:sz="4" w:space="0" w:color="000000"/>
              <w:left w:val="single" w:sz="4" w:space="0" w:color="000000"/>
              <w:bottom w:val="single" w:sz="4" w:space="0" w:color="000000"/>
              <w:right w:val="single" w:sz="4" w:space="0" w:color="000000"/>
            </w:tcBorders>
          </w:tcPr>
          <w:p w14:paraId="6C336F98" w14:textId="77777777" w:rsidR="00A55BC6" w:rsidRDefault="00CD7393">
            <w:pPr>
              <w:spacing w:after="0" w:line="259" w:lineRule="auto"/>
              <w:ind w:left="0" w:right="0" w:firstLine="0"/>
              <w:jc w:val="left"/>
            </w:pPr>
            <w:r>
              <w:t xml:space="preserve">Asset Management </w:t>
            </w:r>
          </w:p>
        </w:tc>
        <w:tc>
          <w:tcPr>
            <w:tcW w:w="3005" w:type="dxa"/>
            <w:tcBorders>
              <w:top w:val="single" w:sz="4" w:space="0" w:color="000000"/>
              <w:left w:val="single" w:sz="4" w:space="0" w:color="000000"/>
              <w:bottom w:val="single" w:sz="4" w:space="0" w:color="000000"/>
              <w:right w:val="single" w:sz="4" w:space="0" w:color="000000"/>
            </w:tcBorders>
          </w:tcPr>
          <w:p w14:paraId="0C4D025F" w14:textId="77777777" w:rsidR="00A55BC6" w:rsidRDefault="00CD7393">
            <w:pPr>
              <w:spacing w:after="0" w:line="259" w:lineRule="auto"/>
              <w:ind w:left="0" w:right="0" w:firstLine="0"/>
              <w:jc w:val="left"/>
            </w:pPr>
            <w:r>
              <w:t xml:space="preserve">Head of Housing </w:t>
            </w:r>
          </w:p>
        </w:tc>
      </w:tr>
      <w:tr w:rsidR="00A55BC6" w14:paraId="0B52F372" w14:textId="77777777">
        <w:trPr>
          <w:trHeight w:val="449"/>
        </w:trPr>
        <w:tc>
          <w:tcPr>
            <w:tcW w:w="3005" w:type="dxa"/>
            <w:tcBorders>
              <w:top w:val="single" w:sz="4" w:space="0" w:color="000000"/>
              <w:left w:val="single" w:sz="4" w:space="0" w:color="000000"/>
              <w:bottom w:val="single" w:sz="4" w:space="0" w:color="000000"/>
              <w:right w:val="single" w:sz="4" w:space="0" w:color="000000"/>
            </w:tcBorders>
          </w:tcPr>
          <w:p w14:paraId="772F0082" w14:textId="77777777" w:rsidR="00A55BC6" w:rsidRDefault="00CD7393">
            <w:pPr>
              <w:spacing w:after="0" w:line="259" w:lineRule="auto"/>
              <w:ind w:left="0" w:right="0" w:firstLine="0"/>
              <w:jc w:val="left"/>
            </w:pPr>
            <w:r>
              <w:lastRenderedPageBreak/>
              <w:t xml:space="preserve">Homeless Services </w:t>
            </w:r>
          </w:p>
        </w:tc>
        <w:tc>
          <w:tcPr>
            <w:tcW w:w="3005" w:type="dxa"/>
            <w:tcBorders>
              <w:top w:val="single" w:sz="4" w:space="0" w:color="000000"/>
              <w:left w:val="single" w:sz="4" w:space="0" w:color="000000"/>
              <w:bottom w:val="single" w:sz="4" w:space="0" w:color="000000"/>
              <w:right w:val="single" w:sz="4" w:space="0" w:color="000000"/>
            </w:tcBorders>
          </w:tcPr>
          <w:p w14:paraId="61336267" w14:textId="77777777" w:rsidR="00A55BC6" w:rsidRDefault="00CD7393">
            <w:pPr>
              <w:spacing w:after="0" w:line="259" w:lineRule="auto"/>
              <w:ind w:left="0" w:right="0" w:firstLine="0"/>
              <w:jc w:val="left"/>
            </w:pPr>
            <w:r>
              <w:t xml:space="preserve">Head of Services </w:t>
            </w:r>
          </w:p>
        </w:tc>
      </w:tr>
      <w:tr w:rsidR="00A55BC6" w14:paraId="0020E7B1" w14:textId="77777777">
        <w:trPr>
          <w:trHeight w:val="449"/>
        </w:trPr>
        <w:tc>
          <w:tcPr>
            <w:tcW w:w="3005" w:type="dxa"/>
            <w:tcBorders>
              <w:top w:val="single" w:sz="4" w:space="0" w:color="000000"/>
              <w:left w:val="single" w:sz="4" w:space="0" w:color="000000"/>
              <w:bottom w:val="single" w:sz="4" w:space="0" w:color="000000"/>
              <w:right w:val="single" w:sz="4" w:space="0" w:color="000000"/>
            </w:tcBorders>
          </w:tcPr>
          <w:p w14:paraId="085210B8" w14:textId="77777777" w:rsidR="00A55BC6" w:rsidRDefault="00CD7393">
            <w:pPr>
              <w:spacing w:after="0" w:line="259" w:lineRule="auto"/>
              <w:ind w:left="0" w:right="0" w:firstLine="0"/>
              <w:jc w:val="left"/>
            </w:pPr>
            <w:r>
              <w:t xml:space="preserve">Childcare Services </w:t>
            </w:r>
          </w:p>
        </w:tc>
        <w:tc>
          <w:tcPr>
            <w:tcW w:w="3005" w:type="dxa"/>
            <w:tcBorders>
              <w:top w:val="single" w:sz="4" w:space="0" w:color="000000"/>
              <w:left w:val="single" w:sz="4" w:space="0" w:color="000000"/>
              <w:bottom w:val="single" w:sz="4" w:space="0" w:color="000000"/>
              <w:right w:val="single" w:sz="4" w:space="0" w:color="000000"/>
            </w:tcBorders>
          </w:tcPr>
          <w:p w14:paraId="4F580E14" w14:textId="77777777" w:rsidR="00A55BC6" w:rsidRDefault="00CD7393">
            <w:pPr>
              <w:spacing w:after="0" w:line="259" w:lineRule="auto"/>
              <w:ind w:left="0" w:right="0" w:firstLine="0"/>
              <w:jc w:val="left"/>
            </w:pPr>
            <w:r>
              <w:t xml:space="preserve">Head of Services </w:t>
            </w:r>
          </w:p>
        </w:tc>
      </w:tr>
      <w:tr w:rsidR="00A55BC6" w14:paraId="225D096F" w14:textId="77777777">
        <w:trPr>
          <w:trHeight w:val="451"/>
        </w:trPr>
        <w:tc>
          <w:tcPr>
            <w:tcW w:w="3005" w:type="dxa"/>
            <w:tcBorders>
              <w:top w:val="single" w:sz="4" w:space="0" w:color="000000"/>
              <w:left w:val="single" w:sz="4" w:space="0" w:color="000000"/>
              <w:bottom w:val="single" w:sz="4" w:space="0" w:color="000000"/>
              <w:right w:val="single" w:sz="4" w:space="0" w:color="000000"/>
            </w:tcBorders>
          </w:tcPr>
          <w:p w14:paraId="09651D4A" w14:textId="77777777" w:rsidR="00A55BC6" w:rsidRDefault="00CD7393">
            <w:pPr>
              <w:spacing w:after="0" w:line="259" w:lineRule="auto"/>
              <w:ind w:left="0" w:right="0" w:firstLine="0"/>
              <w:jc w:val="left"/>
            </w:pPr>
            <w:r>
              <w:t xml:space="preserve">Refugee Resettlement </w:t>
            </w:r>
          </w:p>
        </w:tc>
        <w:tc>
          <w:tcPr>
            <w:tcW w:w="3005" w:type="dxa"/>
            <w:tcBorders>
              <w:top w:val="single" w:sz="4" w:space="0" w:color="000000"/>
              <w:left w:val="single" w:sz="4" w:space="0" w:color="000000"/>
              <w:bottom w:val="single" w:sz="4" w:space="0" w:color="000000"/>
              <w:right w:val="single" w:sz="4" w:space="0" w:color="000000"/>
            </w:tcBorders>
          </w:tcPr>
          <w:p w14:paraId="072144E7" w14:textId="77777777" w:rsidR="00A55BC6" w:rsidRDefault="00CD7393">
            <w:pPr>
              <w:spacing w:after="0" w:line="259" w:lineRule="auto"/>
              <w:ind w:left="0" w:right="0" w:firstLine="0"/>
              <w:jc w:val="left"/>
            </w:pPr>
            <w:r>
              <w:t xml:space="preserve">Head of Services </w:t>
            </w:r>
          </w:p>
        </w:tc>
      </w:tr>
      <w:tr w:rsidR="00A55BC6" w14:paraId="3E23FB7B" w14:textId="77777777">
        <w:trPr>
          <w:trHeight w:val="449"/>
        </w:trPr>
        <w:tc>
          <w:tcPr>
            <w:tcW w:w="3005" w:type="dxa"/>
            <w:tcBorders>
              <w:top w:val="single" w:sz="4" w:space="0" w:color="000000"/>
              <w:left w:val="single" w:sz="4" w:space="0" w:color="000000"/>
              <w:bottom w:val="single" w:sz="4" w:space="0" w:color="000000"/>
              <w:right w:val="single" w:sz="4" w:space="0" w:color="000000"/>
            </w:tcBorders>
          </w:tcPr>
          <w:p w14:paraId="663FA265" w14:textId="77777777" w:rsidR="00A55BC6" w:rsidRDefault="00CD7393">
            <w:pPr>
              <w:spacing w:after="0" w:line="259" w:lineRule="auto"/>
              <w:ind w:left="0" w:right="0" w:firstLine="0"/>
              <w:jc w:val="left"/>
            </w:pPr>
            <w:r>
              <w:t xml:space="preserve">Day Care Services </w:t>
            </w:r>
          </w:p>
        </w:tc>
        <w:tc>
          <w:tcPr>
            <w:tcW w:w="3005" w:type="dxa"/>
            <w:tcBorders>
              <w:top w:val="single" w:sz="4" w:space="0" w:color="000000"/>
              <w:left w:val="single" w:sz="4" w:space="0" w:color="000000"/>
              <w:bottom w:val="single" w:sz="4" w:space="0" w:color="000000"/>
              <w:right w:val="single" w:sz="4" w:space="0" w:color="000000"/>
            </w:tcBorders>
          </w:tcPr>
          <w:p w14:paraId="3245E30B" w14:textId="77777777" w:rsidR="00A55BC6" w:rsidRDefault="00CD7393">
            <w:pPr>
              <w:spacing w:after="0" w:line="259" w:lineRule="auto"/>
              <w:ind w:left="0" w:right="0" w:firstLine="0"/>
              <w:jc w:val="left"/>
            </w:pPr>
            <w:r>
              <w:t xml:space="preserve">Head of Services </w:t>
            </w:r>
          </w:p>
        </w:tc>
      </w:tr>
      <w:tr w:rsidR="00A55BC6" w14:paraId="6C95AA59" w14:textId="77777777">
        <w:trPr>
          <w:trHeight w:val="449"/>
        </w:trPr>
        <w:tc>
          <w:tcPr>
            <w:tcW w:w="3005" w:type="dxa"/>
            <w:tcBorders>
              <w:top w:val="single" w:sz="4" w:space="0" w:color="000000"/>
              <w:left w:val="single" w:sz="4" w:space="0" w:color="000000"/>
              <w:bottom w:val="single" w:sz="4" w:space="0" w:color="000000"/>
              <w:right w:val="single" w:sz="4" w:space="0" w:color="000000"/>
            </w:tcBorders>
          </w:tcPr>
          <w:p w14:paraId="05737966" w14:textId="77777777" w:rsidR="00A55BC6" w:rsidRDefault="00CD7393">
            <w:pPr>
              <w:spacing w:after="0" w:line="259" w:lineRule="auto"/>
              <w:ind w:left="0" w:right="0" w:firstLine="0"/>
              <w:jc w:val="left"/>
            </w:pPr>
            <w:r>
              <w:t xml:space="preserve">Family Support  </w:t>
            </w:r>
          </w:p>
        </w:tc>
        <w:tc>
          <w:tcPr>
            <w:tcW w:w="3005" w:type="dxa"/>
            <w:tcBorders>
              <w:top w:val="single" w:sz="4" w:space="0" w:color="000000"/>
              <w:left w:val="single" w:sz="4" w:space="0" w:color="000000"/>
              <w:bottom w:val="single" w:sz="4" w:space="0" w:color="000000"/>
              <w:right w:val="single" w:sz="4" w:space="0" w:color="000000"/>
            </w:tcBorders>
          </w:tcPr>
          <w:p w14:paraId="3A04FE1E" w14:textId="77777777" w:rsidR="00A55BC6" w:rsidRDefault="00CD7393">
            <w:pPr>
              <w:spacing w:after="0" w:line="259" w:lineRule="auto"/>
              <w:ind w:left="0" w:right="0" w:firstLine="0"/>
              <w:jc w:val="left"/>
            </w:pPr>
            <w:r>
              <w:t xml:space="preserve">Head of Services </w:t>
            </w:r>
          </w:p>
        </w:tc>
      </w:tr>
    </w:tbl>
    <w:p w14:paraId="44B51649" w14:textId="77777777" w:rsidR="00A55BC6" w:rsidRDefault="00CD7393">
      <w:pPr>
        <w:spacing w:after="103" w:line="259" w:lineRule="auto"/>
        <w:ind w:left="567" w:right="0" w:firstLine="0"/>
        <w:jc w:val="left"/>
      </w:pPr>
      <w:r>
        <w:rPr>
          <w:sz w:val="28"/>
        </w:rPr>
        <w:t xml:space="preserve"> </w:t>
      </w:r>
    </w:p>
    <w:p w14:paraId="7224D565" w14:textId="77777777" w:rsidR="00A55BC6" w:rsidRDefault="00CD7393">
      <w:pPr>
        <w:ind w:left="562" w:right="0"/>
      </w:pPr>
      <w:r>
        <w:t xml:space="preserve">The relevant Head of Department will attempt to settle the matter within ten working days or a mutually agreed period of time with the complainant.  The outcome of any appeals decision will be formally set out in writing and sent to the complainant within two working days of the decision been made.  </w:t>
      </w:r>
    </w:p>
    <w:p w14:paraId="0A1B6C98" w14:textId="77777777" w:rsidR="00A55BC6" w:rsidRDefault="00CD7393">
      <w:pPr>
        <w:spacing w:after="7" w:line="259" w:lineRule="auto"/>
        <w:ind w:left="567" w:right="0" w:firstLine="0"/>
        <w:jc w:val="left"/>
      </w:pPr>
      <w:r>
        <w:t xml:space="preserve"> </w:t>
      </w:r>
    </w:p>
    <w:p w14:paraId="5921C215" w14:textId="77777777" w:rsidR="00A55BC6" w:rsidRDefault="00CD7393">
      <w:pPr>
        <w:ind w:left="562" w:right="0"/>
      </w:pPr>
      <w:r>
        <w:t>The complainant then has a further five working days to decide whether they wish to accept</w:t>
      </w:r>
      <w:r>
        <w:rPr>
          <w:sz w:val="28"/>
        </w:rPr>
        <w:t xml:space="preserve"> </w:t>
      </w:r>
      <w:r>
        <w:t>the outcome of stage 2 or appeal the decision further to the next stage.</w:t>
      </w:r>
      <w:r>
        <w:rPr>
          <w:sz w:val="28"/>
        </w:rPr>
        <w:t xml:space="preserve">  </w:t>
      </w:r>
    </w:p>
    <w:p w14:paraId="7F1F88AD" w14:textId="77777777" w:rsidR="00A55BC6" w:rsidRDefault="00CD7393">
      <w:pPr>
        <w:spacing w:after="0" w:line="259" w:lineRule="auto"/>
        <w:ind w:left="567" w:right="0" w:firstLine="0"/>
        <w:jc w:val="left"/>
      </w:pPr>
      <w:r>
        <w:rPr>
          <w:b/>
          <w:sz w:val="28"/>
        </w:rPr>
        <w:t xml:space="preserve"> </w:t>
      </w:r>
    </w:p>
    <w:p w14:paraId="77CB4802" w14:textId="77777777" w:rsidR="00A55BC6" w:rsidRDefault="00CD7393">
      <w:pPr>
        <w:spacing w:after="27"/>
        <w:ind w:left="562" w:right="0"/>
      </w:pPr>
      <w:r>
        <w:t xml:space="preserve">7.3 Stage 3: </w:t>
      </w:r>
    </w:p>
    <w:p w14:paraId="4C967BF9" w14:textId="77777777" w:rsidR="00A55BC6" w:rsidRDefault="00CD7393">
      <w:pPr>
        <w:spacing w:after="0" w:line="259" w:lineRule="auto"/>
        <w:ind w:left="567" w:right="0" w:firstLine="0"/>
        <w:jc w:val="left"/>
      </w:pPr>
      <w:r>
        <w:rPr>
          <w:sz w:val="28"/>
        </w:rPr>
        <w:t xml:space="preserve"> </w:t>
      </w:r>
    </w:p>
    <w:p w14:paraId="441ED40D" w14:textId="77777777" w:rsidR="00A55BC6" w:rsidRDefault="00CD7393">
      <w:pPr>
        <w:ind w:left="562" w:right="0"/>
      </w:pPr>
      <w:r>
        <w:t xml:space="preserve">If the Complainant is dissatisfied with both the original outcome and the outcome of their stage 2 appeal, they can lodge a further appeal formally in writing to the CEO.  </w:t>
      </w:r>
    </w:p>
    <w:p w14:paraId="6DB9D355" w14:textId="77777777" w:rsidR="00A55BC6" w:rsidRDefault="00CD7393">
      <w:pPr>
        <w:spacing w:after="0" w:line="259" w:lineRule="auto"/>
        <w:ind w:left="567" w:right="0" w:firstLine="0"/>
        <w:jc w:val="left"/>
      </w:pPr>
      <w:r>
        <w:t xml:space="preserve"> </w:t>
      </w:r>
    </w:p>
    <w:p w14:paraId="0CED5134" w14:textId="77777777" w:rsidR="00A55BC6" w:rsidRDefault="00CD7393">
      <w:pPr>
        <w:ind w:left="562" w:right="0"/>
      </w:pPr>
      <w:r>
        <w:t xml:space="preserve">The CEO will make a final attempt to settle the matter within ten working days or a mutually agreed period of time with the complainant.  The outcome of the stage 3 appeals decision will be formally set out in writing and sent to the complainant within two working days of the decision been made.  </w:t>
      </w:r>
    </w:p>
    <w:p w14:paraId="0750EBF8" w14:textId="77777777" w:rsidR="00A55BC6" w:rsidRDefault="00CD7393">
      <w:pPr>
        <w:spacing w:after="0" w:line="259" w:lineRule="auto"/>
        <w:ind w:left="567" w:right="0" w:firstLine="0"/>
        <w:jc w:val="left"/>
      </w:pPr>
      <w:r>
        <w:t xml:space="preserve"> </w:t>
      </w:r>
    </w:p>
    <w:p w14:paraId="467945C9" w14:textId="77777777" w:rsidR="00A55BC6" w:rsidRDefault="00CD7393">
      <w:pPr>
        <w:spacing w:after="0" w:line="252" w:lineRule="auto"/>
        <w:ind w:left="562" w:right="0"/>
        <w:jc w:val="left"/>
      </w:pPr>
      <w:r>
        <w:t xml:space="preserve">The Complainant then has a further five working days to decide whether they wish to accept the outcome of stage 3. If the Complainant is still dissatisfied with the final outcome of stage 3, they may wish to appeal the decision externally where appropriate to one of the following agencies: </w:t>
      </w:r>
    </w:p>
    <w:p w14:paraId="35770ECE" w14:textId="77777777" w:rsidR="00A55BC6" w:rsidRDefault="00CD7393">
      <w:pPr>
        <w:spacing w:after="0" w:line="259" w:lineRule="auto"/>
        <w:ind w:left="567" w:right="0" w:firstLine="0"/>
        <w:jc w:val="left"/>
      </w:pPr>
      <w:r>
        <w:t xml:space="preserve"> </w:t>
      </w:r>
    </w:p>
    <w:p w14:paraId="337FC60F" w14:textId="77777777" w:rsidR="00A55BC6" w:rsidRDefault="00CD7393">
      <w:pPr>
        <w:ind w:left="562" w:right="0"/>
      </w:pPr>
      <w:r>
        <w:t xml:space="preserve">Office of the Ombudsman                                </w:t>
      </w:r>
    </w:p>
    <w:p w14:paraId="47DE0364" w14:textId="77777777" w:rsidR="00A55BC6" w:rsidRDefault="00CD7393">
      <w:pPr>
        <w:ind w:left="562" w:right="0"/>
      </w:pPr>
      <w:r>
        <w:t xml:space="preserve">18 Lower Leeson Street, </w:t>
      </w:r>
    </w:p>
    <w:p w14:paraId="2B34FA48" w14:textId="77777777" w:rsidR="00A55BC6" w:rsidRDefault="00CD7393">
      <w:pPr>
        <w:ind w:left="562" w:right="0"/>
      </w:pPr>
      <w:r>
        <w:lastRenderedPageBreak/>
        <w:t xml:space="preserve">Dublin 2 </w:t>
      </w:r>
    </w:p>
    <w:p w14:paraId="2A7265AA" w14:textId="77777777" w:rsidR="00A55BC6" w:rsidRDefault="00CD7393">
      <w:pPr>
        <w:ind w:left="562" w:right="0"/>
      </w:pPr>
      <w:r>
        <w:t xml:space="preserve">Telephone 01 6395600 </w:t>
      </w:r>
    </w:p>
    <w:p w14:paraId="01B2E581" w14:textId="77777777" w:rsidR="00A55BC6" w:rsidRDefault="00CD7393">
      <w:pPr>
        <w:spacing w:after="0" w:line="259" w:lineRule="auto"/>
        <w:ind w:left="567" w:right="0" w:firstLine="0"/>
        <w:jc w:val="left"/>
      </w:pPr>
      <w:r>
        <w:t xml:space="preserve"> </w:t>
      </w:r>
    </w:p>
    <w:p w14:paraId="471B48ED" w14:textId="77777777" w:rsidR="00A55BC6" w:rsidRDefault="00CD7393">
      <w:pPr>
        <w:ind w:left="562" w:right="0"/>
      </w:pPr>
      <w:r>
        <w:t xml:space="preserve">Ombudsman for Children </w:t>
      </w:r>
    </w:p>
    <w:p w14:paraId="7CC97560" w14:textId="77777777" w:rsidR="00A55BC6" w:rsidRDefault="00CD7393">
      <w:pPr>
        <w:ind w:left="562" w:right="0"/>
      </w:pPr>
      <w:r>
        <w:t xml:space="preserve">Millennium House </w:t>
      </w:r>
    </w:p>
    <w:p w14:paraId="57A8ED71" w14:textId="77777777" w:rsidR="00A55BC6" w:rsidRDefault="00CD7393">
      <w:pPr>
        <w:ind w:left="562" w:right="0"/>
      </w:pPr>
      <w:r>
        <w:t xml:space="preserve">52-56 Great Strand Street </w:t>
      </w:r>
    </w:p>
    <w:p w14:paraId="06A9F4C7" w14:textId="77777777" w:rsidR="00A55BC6" w:rsidRDefault="00CD7393">
      <w:pPr>
        <w:ind w:left="562" w:right="0"/>
      </w:pPr>
      <w:r>
        <w:t xml:space="preserve">Dublin 1 </w:t>
      </w:r>
    </w:p>
    <w:p w14:paraId="412018E9" w14:textId="77777777" w:rsidR="00A55BC6" w:rsidRDefault="00CD7393">
      <w:pPr>
        <w:spacing w:after="29"/>
        <w:ind w:left="562" w:right="0"/>
      </w:pPr>
      <w:r>
        <w:t xml:space="preserve">Telephone 01- 8656800 </w:t>
      </w:r>
    </w:p>
    <w:p w14:paraId="07687957" w14:textId="77777777" w:rsidR="00A55BC6" w:rsidRDefault="00CD7393">
      <w:pPr>
        <w:spacing w:after="100" w:line="259" w:lineRule="auto"/>
        <w:ind w:left="567" w:right="0" w:firstLine="0"/>
        <w:jc w:val="left"/>
      </w:pPr>
      <w:r>
        <w:rPr>
          <w:sz w:val="28"/>
        </w:rPr>
        <w:t xml:space="preserve"> </w:t>
      </w:r>
    </w:p>
    <w:p w14:paraId="4E03B826" w14:textId="3021FA32" w:rsidR="00A55BC6" w:rsidRDefault="00CD7393">
      <w:pPr>
        <w:pStyle w:val="Heading1"/>
        <w:spacing w:after="224"/>
        <w:ind w:left="562"/>
      </w:pPr>
      <w:r>
        <w:t xml:space="preserve">8.0 REDRESS </w:t>
      </w:r>
    </w:p>
    <w:p w14:paraId="7FBC76D2" w14:textId="4A096758" w:rsidR="00A55BC6" w:rsidRDefault="00CD7393">
      <w:pPr>
        <w:spacing w:after="94"/>
        <w:ind w:left="562" w:right="0"/>
      </w:pPr>
      <w:r>
        <w:t>Respond in its ongoing effort to enhance the quality of its services to tenants and service users will continue to operate an effective complaints policy and procedure, which offers a range of timely and appro</w:t>
      </w:r>
      <w:r w:rsidR="007704A8">
        <w:t xml:space="preserve">priate remedies. This tenant and service user </w:t>
      </w:r>
      <w:r w:rsidR="00BE00DF">
        <w:t>complaint’s</w:t>
      </w:r>
      <w:r>
        <w:t xml:space="preserve"> policy endeavours to have a positive effect on staff morale and improve Respond's relations with the public. It will also provide useful feedback to the Board of Respond, the HSE and other funders if required and enable Respond to review current procedures and systems, which may be giving rise to complaints. </w:t>
      </w:r>
    </w:p>
    <w:p w14:paraId="7C276181" w14:textId="77777777" w:rsidR="00A55BC6" w:rsidRDefault="00CD7393">
      <w:pPr>
        <w:spacing w:after="56"/>
        <w:ind w:left="562" w:right="0"/>
      </w:pPr>
      <w:r>
        <w:t xml:space="preserve">Redress if offered, should be agreed by the relevant Head of Department. It should be consistent and fair for both the Complainant and the service against which the complaint was made. Respond shall offer forms of redress or responses that are appropriate and reasonable where it has been established that a measurable loss, detriment or disadvantage was suffered or sustained by the claimant personally. </w:t>
      </w:r>
      <w:r>
        <w:rPr>
          <w:sz w:val="28"/>
        </w:rPr>
        <w:t xml:space="preserve"> </w:t>
      </w:r>
    </w:p>
    <w:p w14:paraId="0DD47E96" w14:textId="77777777" w:rsidR="00A55BC6" w:rsidRDefault="00CD7393">
      <w:pPr>
        <w:spacing w:after="138"/>
        <w:ind w:left="562" w:right="0"/>
      </w:pPr>
      <w:r>
        <w:t xml:space="preserve">Redress could include: </w:t>
      </w:r>
    </w:p>
    <w:p w14:paraId="2C09098C" w14:textId="77777777" w:rsidR="00A55BC6" w:rsidRDefault="00CD7393">
      <w:pPr>
        <w:numPr>
          <w:ilvl w:val="0"/>
          <w:numId w:val="7"/>
        </w:numPr>
        <w:ind w:right="0" w:hanging="360"/>
      </w:pPr>
      <w:r>
        <w:t xml:space="preserve">An apology.  </w:t>
      </w:r>
    </w:p>
    <w:p w14:paraId="71C01D84" w14:textId="77777777" w:rsidR="00A55BC6" w:rsidRDefault="00CD7393">
      <w:pPr>
        <w:numPr>
          <w:ilvl w:val="0"/>
          <w:numId w:val="7"/>
        </w:numPr>
        <w:spacing w:after="110"/>
        <w:ind w:right="0" w:hanging="360"/>
      </w:pPr>
      <w:r>
        <w:t xml:space="preserve">An explanation.  </w:t>
      </w:r>
    </w:p>
    <w:p w14:paraId="7239531A" w14:textId="77777777" w:rsidR="00A55BC6" w:rsidRDefault="00CD7393">
      <w:pPr>
        <w:numPr>
          <w:ilvl w:val="0"/>
          <w:numId w:val="7"/>
        </w:numPr>
        <w:spacing w:after="111"/>
        <w:ind w:right="0" w:hanging="360"/>
      </w:pPr>
      <w:r>
        <w:t xml:space="preserve">A refund. </w:t>
      </w:r>
    </w:p>
    <w:p w14:paraId="1C35F9EB" w14:textId="77777777" w:rsidR="00A55BC6" w:rsidRDefault="00CD7393">
      <w:pPr>
        <w:numPr>
          <w:ilvl w:val="0"/>
          <w:numId w:val="7"/>
        </w:numPr>
        <w:spacing w:after="111"/>
        <w:ind w:right="0" w:hanging="360"/>
      </w:pPr>
      <w:r>
        <w:t xml:space="preserve">Admission of fault. </w:t>
      </w:r>
    </w:p>
    <w:p w14:paraId="5DC16E62" w14:textId="77777777" w:rsidR="00A55BC6" w:rsidRDefault="00CD7393">
      <w:pPr>
        <w:numPr>
          <w:ilvl w:val="0"/>
          <w:numId w:val="7"/>
        </w:numPr>
        <w:spacing w:after="110"/>
        <w:ind w:right="0" w:hanging="360"/>
      </w:pPr>
      <w:r>
        <w:t xml:space="preserve">Change of decision. </w:t>
      </w:r>
    </w:p>
    <w:p w14:paraId="60B4806A" w14:textId="77777777" w:rsidR="00A55BC6" w:rsidRDefault="00CD7393">
      <w:pPr>
        <w:numPr>
          <w:ilvl w:val="0"/>
          <w:numId w:val="7"/>
        </w:numPr>
        <w:spacing w:after="111"/>
        <w:ind w:right="0" w:hanging="360"/>
      </w:pPr>
      <w:r>
        <w:t xml:space="preserve">Replacement.  </w:t>
      </w:r>
    </w:p>
    <w:p w14:paraId="07AF420C" w14:textId="77777777" w:rsidR="00A55BC6" w:rsidRDefault="00CD7393">
      <w:pPr>
        <w:numPr>
          <w:ilvl w:val="0"/>
          <w:numId w:val="7"/>
        </w:numPr>
        <w:spacing w:after="113"/>
        <w:ind w:right="0" w:hanging="360"/>
      </w:pPr>
      <w:r>
        <w:t xml:space="preserve">Repair/rework. </w:t>
      </w:r>
    </w:p>
    <w:p w14:paraId="69856A2C" w14:textId="77777777" w:rsidR="00A55BC6" w:rsidRDefault="00CD7393">
      <w:pPr>
        <w:numPr>
          <w:ilvl w:val="0"/>
          <w:numId w:val="7"/>
        </w:numPr>
        <w:spacing w:after="110"/>
        <w:ind w:right="0" w:hanging="360"/>
      </w:pPr>
      <w:r>
        <w:lastRenderedPageBreak/>
        <w:t xml:space="preserve">Correction of misleading or incorrect records. </w:t>
      </w:r>
    </w:p>
    <w:p w14:paraId="3E471372" w14:textId="77777777" w:rsidR="00A55BC6" w:rsidRDefault="00CD7393">
      <w:pPr>
        <w:numPr>
          <w:ilvl w:val="0"/>
          <w:numId w:val="7"/>
        </w:numPr>
        <w:spacing w:after="111"/>
        <w:ind w:right="0" w:hanging="360"/>
      </w:pPr>
      <w:r>
        <w:t xml:space="preserve">Technical or financial assistance. </w:t>
      </w:r>
    </w:p>
    <w:p w14:paraId="47C1C0C0" w14:textId="77777777" w:rsidR="00A55BC6" w:rsidRDefault="00CD7393">
      <w:pPr>
        <w:numPr>
          <w:ilvl w:val="0"/>
          <w:numId w:val="7"/>
        </w:numPr>
        <w:spacing w:after="142"/>
        <w:ind w:right="0" w:hanging="360"/>
      </w:pPr>
      <w:r>
        <w:t xml:space="preserve">Recommendation to make a change to a relevant policy or advocate for a change in law. </w:t>
      </w:r>
    </w:p>
    <w:p w14:paraId="6F0C5266" w14:textId="77777777" w:rsidR="00A55BC6" w:rsidRDefault="00CD7393">
      <w:pPr>
        <w:numPr>
          <w:ilvl w:val="0"/>
          <w:numId w:val="7"/>
        </w:numPr>
        <w:spacing w:after="62"/>
        <w:ind w:right="0" w:hanging="360"/>
      </w:pPr>
      <w:r>
        <w:t xml:space="preserve">A waiver of debt. </w:t>
      </w:r>
    </w:p>
    <w:p w14:paraId="46C20C4A" w14:textId="77777777" w:rsidR="00A55BC6" w:rsidRDefault="00CD7393">
      <w:pPr>
        <w:spacing w:after="123" w:line="259" w:lineRule="auto"/>
        <w:ind w:left="567" w:right="0" w:firstLine="0"/>
        <w:jc w:val="left"/>
      </w:pPr>
      <w:r>
        <w:rPr>
          <w:color w:val="2E74B5"/>
        </w:rPr>
        <w:t xml:space="preserve"> </w:t>
      </w:r>
    </w:p>
    <w:p w14:paraId="1D5E48D4" w14:textId="77777777" w:rsidR="00A55BC6" w:rsidRDefault="00CD7393">
      <w:pPr>
        <w:pStyle w:val="Heading1"/>
        <w:ind w:left="562"/>
      </w:pPr>
      <w:r>
        <w:t xml:space="preserve">9.0 REPORTING, MONITORING &amp; KEY PERFORMANCE INDICATORS (KPI’S) 9.1. Reporting </w:t>
      </w:r>
    </w:p>
    <w:p w14:paraId="451CAD9B" w14:textId="77777777" w:rsidR="00A55BC6" w:rsidRDefault="00CD7393">
      <w:pPr>
        <w:spacing w:after="0" w:line="259" w:lineRule="auto"/>
        <w:ind w:left="567" w:right="0" w:firstLine="0"/>
        <w:jc w:val="left"/>
      </w:pPr>
      <w:r>
        <w:rPr>
          <w:sz w:val="28"/>
        </w:rPr>
        <w:t xml:space="preserve"> </w:t>
      </w:r>
    </w:p>
    <w:p w14:paraId="783CDCCF" w14:textId="77777777" w:rsidR="00A55BC6" w:rsidRDefault="00CD7393">
      <w:pPr>
        <w:ind w:left="562" w:right="0"/>
      </w:pPr>
      <w:r>
        <w:t xml:space="preserve">All complaints received and investigated by Respond will be entered into our internal Customer Relationship Management System (CRMS) on Active H, this system will allow for full escalation, assessing, monitoring and reporting. </w:t>
      </w:r>
    </w:p>
    <w:p w14:paraId="51EFF8AB" w14:textId="77777777" w:rsidR="00A55BC6" w:rsidRDefault="00CD7393">
      <w:pPr>
        <w:spacing w:after="0" w:line="259" w:lineRule="auto"/>
        <w:ind w:left="567" w:right="0" w:firstLine="0"/>
        <w:jc w:val="left"/>
      </w:pPr>
      <w:r>
        <w:t xml:space="preserve"> </w:t>
      </w:r>
    </w:p>
    <w:p w14:paraId="7E23A18B" w14:textId="1761BC49" w:rsidR="00A55BC6" w:rsidRPr="00BE00DF" w:rsidRDefault="00CD7393">
      <w:pPr>
        <w:spacing w:after="5" w:line="250" w:lineRule="auto"/>
        <w:ind w:left="562" w:right="0"/>
        <w:rPr>
          <w:color w:val="auto"/>
        </w:rPr>
      </w:pPr>
      <w:r w:rsidRPr="00BE00DF">
        <w:rPr>
          <w:color w:val="auto"/>
        </w:rPr>
        <w:t xml:space="preserve">For HSE funded services i.e. the Day care centres for the elderly and for Suaimhneas, Respond has also established a complaints procedure by agreement with the HSE and therefore must provide the HSE with a general </w:t>
      </w:r>
      <w:r w:rsidR="00AA7AF6" w:rsidRPr="00BE00DF">
        <w:rPr>
          <w:color w:val="auto"/>
        </w:rPr>
        <w:t>b</w:t>
      </w:r>
      <w:r w:rsidRPr="00BE00DF">
        <w:rPr>
          <w:color w:val="auto"/>
        </w:rPr>
        <w:t>i</w:t>
      </w:r>
      <w:r w:rsidR="00AA7AF6" w:rsidRPr="00BE00DF">
        <w:rPr>
          <w:color w:val="auto"/>
        </w:rPr>
        <w:t>-</w:t>
      </w:r>
      <w:r w:rsidRPr="00BE00DF">
        <w:rPr>
          <w:color w:val="auto"/>
        </w:rPr>
        <w:t xml:space="preserve">annual report on the complaints received by the Line Manager for each facility during the previous year. This report will be drawn from our CRMS and will include: </w:t>
      </w:r>
    </w:p>
    <w:p w14:paraId="37F94124" w14:textId="77777777" w:rsidR="00A55BC6" w:rsidRPr="00BE00DF" w:rsidRDefault="00CD7393">
      <w:pPr>
        <w:spacing w:after="123" w:line="259" w:lineRule="auto"/>
        <w:ind w:left="1287" w:right="0" w:firstLine="0"/>
        <w:jc w:val="left"/>
        <w:rPr>
          <w:color w:val="auto"/>
        </w:rPr>
      </w:pPr>
      <w:r w:rsidRPr="00BE00DF">
        <w:rPr>
          <w:color w:val="auto"/>
        </w:rPr>
        <w:t xml:space="preserve"> </w:t>
      </w:r>
    </w:p>
    <w:p w14:paraId="7044CE6D" w14:textId="77777777" w:rsidR="00A55BC6" w:rsidRPr="00BE00DF" w:rsidRDefault="00CD7393">
      <w:pPr>
        <w:numPr>
          <w:ilvl w:val="0"/>
          <w:numId w:val="8"/>
        </w:numPr>
        <w:spacing w:after="5" w:line="250" w:lineRule="auto"/>
        <w:ind w:right="0" w:hanging="175"/>
        <w:rPr>
          <w:color w:val="auto"/>
        </w:rPr>
      </w:pPr>
      <w:r w:rsidRPr="00BE00DF">
        <w:rPr>
          <w:color w:val="auto"/>
        </w:rPr>
        <w:t xml:space="preserve">The total number of complaints received. </w:t>
      </w:r>
    </w:p>
    <w:p w14:paraId="1AB02F53" w14:textId="77777777" w:rsidR="00A55BC6" w:rsidRPr="00BE00DF" w:rsidRDefault="00CD7393">
      <w:pPr>
        <w:numPr>
          <w:ilvl w:val="0"/>
          <w:numId w:val="8"/>
        </w:numPr>
        <w:spacing w:after="5" w:line="250" w:lineRule="auto"/>
        <w:ind w:right="0" w:hanging="175"/>
        <w:rPr>
          <w:color w:val="auto"/>
        </w:rPr>
      </w:pPr>
      <w:r w:rsidRPr="00BE00DF">
        <w:rPr>
          <w:color w:val="auto"/>
        </w:rPr>
        <w:t xml:space="preserve">The nature of the complaints. </w:t>
      </w:r>
    </w:p>
    <w:p w14:paraId="74144337" w14:textId="77777777" w:rsidR="00A55BC6" w:rsidRPr="00BE00DF" w:rsidRDefault="00CD7393">
      <w:pPr>
        <w:numPr>
          <w:ilvl w:val="0"/>
          <w:numId w:val="8"/>
        </w:numPr>
        <w:spacing w:after="5" w:line="250" w:lineRule="auto"/>
        <w:ind w:right="0" w:hanging="175"/>
        <w:rPr>
          <w:color w:val="auto"/>
        </w:rPr>
      </w:pPr>
      <w:r w:rsidRPr="00BE00DF">
        <w:rPr>
          <w:color w:val="auto"/>
        </w:rPr>
        <w:t xml:space="preserve">The number of complaints resolved by informal means. </w:t>
      </w:r>
    </w:p>
    <w:p w14:paraId="48637A6F" w14:textId="77777777" w:rsidR="00A55BC6" w:rsidRPr="00BE00DF" w:rsidRDefault="00CD7393">
      <w:pPr>
        <w:numPr>
          <w:ilvl w:val="0"/>
          <w:numId w:val="8"/>
        </w:numPr>
        <w:spacing w:after="27" w:line="250" w:lineRule="auto"/>
        <w:ind w:right="0" w:hanging="175"/>
        <w:rPr>
          <w:color w:val="auto"/>
        </w:rPr>
      </w:pPr>
      <w:r w:rsidRPr="00BE00DF">
        <w:rPr>
          <w:color w:val="auto"/>
        </w:rPr>
        <w:t xml:space="preserve">The outcome of any investigations into the complaint. </w:t>
      </w:r>
    </w:p>
    <w:p w14:paraId="2B5CCC11" w14:textId="77777777" w:rsidR="00A55BC6" w:rsidRDefault="00CD7393">
      <w:pPr>
        <w:spacing w:after="0" w:line="259" w:lineRule="auto"/>
        <w:ind w:left="567" w:right="0" w:firstLine="0"/>
        <w:jc w:val="left"/>
      </w:pPr>
      <w:r>
        <w:rPr>
          <w:color w:val="2E74B5"/>
          <w:sz w:val="28"/>
        </w:rPr>
        <w:t xml:space="preserve"> </w:t>
      </w:r>
    </w:p>
    <w:p w14:paraId="220D768E" w14:textId="77777777" w:rsidR="00A55BC6" w:rsidRDefault="00CD7393">
      <w:pPr>
        <w:spacing w:after="56" w:line="259" w:lineRule="auto"/>
        <w:ind w:left="562" w:right="0"/>
        <w:jc w:val="left"/>
      </w:pPr>
      <w:r>
        <w:rPr>
          <w:color w:val="2E74B5"/>
        </w:rPr>
        <w:t xml:space="preserve">9.2 Monitoring and KPI’s: </w:t>
      </w:r>
    </w:p>
    <w:p w14:paraId="7989D8E9" w14:textId="77777777" w:rsidR="00A55BC6" w:rsidRDefault="00CD7393">
      <w:pPr>
        <w:spacing w:after="0" w:line="259" w:lineRule="auto"/>
        <w:ind w:left="567" w:right="0" w:firstLine="0"/>
        <w:jc w:val="left"/>
      </w:pPr>
      <w:r>
        <w:rPr>
          <w:sz w:val="28"/>
        </w:rPr>
        <w:t xml:space="preserve"> </w:t>
      </w:r>
    </w:p>
    <w:p w14:paraId="38534CBE" w14:textId="77777777" w:rsidR="00A55BC6" w:rsidRDefault="00CD7393">
      <w:pPr>
        <w:spacing w:after="78"/>
        <w:ind w:left="562" w:right="0"/>
      </w:pPr>
      <w:r>
        <w:t xml:space="preserve">The relevant staff member will carry out the following:  </w:t>
      </w:r>
    </w:p>
    <w:p w14:paraId="6EB3F6A7" w14:textId="77777777" w:rsidR="00A55BC6" w:rsidRDefault="00CD7393">
      <w:pPr>
        <w:numPr>
          <w:ilvl w:val="0"/>
          <w:numId w:val="9"/>
        </w:numPr>
        <w:spacing w:after="53"/>
        <w:ind w:right="0" w:hanging="360"/>
      </w:pPr>
      <w:r>
        <w:t xml:space="preserve">Twice yearly checks to monitor the level and type of complaints received.  </w:t>
      </w:r>
    </w:p>
    <w:p w14:paraId="090A5883" w14:textId="77777777" w:rsidR="00A55BC6" w:rsidRDefault="00CD7393">
      <w:pPr>
        <w:numPr>
          <w:ilvl w:val="0"/>
          <w:numId w:val="9"/>
        </w:numPr>
        <w:ind w:right="0" w:hanging="360"/>
      </w:pPr>
      <w:r>
        <w:t xml:space="preserve">Check that each complaint has been fully recorded in the CRMS, fully acknowledged within the agreed timeframe to the Complainant and that the status all complaints are at the appropriate level. </w:t>
      </w:r>
    </w:p>
    <w:p w14:paraId="6CF2462B" w14:textId="77777777" w:rsidR="00A55BC6" w:rsidRDefault="00CD7393">
      <w:pPr>
        <w:numPr>
          <w:ilvl w:val="0"/>
          <w:numId w:val="9"/>
        </w:numPr>
        <w:spacing w:after="82"/>
        <w:ind w:right="0" w:hanging="360"/>
      </w:pPr>
      <w:r>
        <w:lastRenderedPageBreak/>
        <w:t xml:space="preserve">Monitor the number of complaints resolved within the necessary timeframes allowed.  </w:t>
      </w:r>
    </w:p>
    <w:p w14:paraId="257AE2BF" w14:textId="77777777" w:rsidR="00A55BC6" w:rsidRDefault="00CD7393">
      <w:pPr>
        <w:numPr>
          <w:ilvl w:val="0"/>
          <w:numId w:val="9"/>
        </w:numPr>
        <w:spacing w:after="82"/>
        <w:ind w:right="0" w:hanging="360"/>
      </w:pPr>
      <w:r>
        <w:t xml:space="preserve">Assess whether complaints of a serious nature are to be escalated to the CEO and whether they could potentially result in a claim being instituted against the Organisation.  </w:t>
      </w:r>
    </w:p>
    <w:p w14:paraId="76598E6D" w14:textId="77777777" w:rsidR="00A55BC6" w:rsidRPr="00BE00DF" w:rsidRDefault="00CD7393">
      <w:pPr>
        <w:numPr>
          <w:ilvl w:val="0"/>
          <w:numId w:val="9"/>
        </w:numPr>
        <w:spacing w:after="31" w:line="250" w:lineRule="auto"/>
        <w:ind w:right="0" w:hanging="360"/>
        <w:rPr>
          <w:color w:val="auto"/>
        </w:rPr>
      </w:pPr>
      <w:r w:rsidRPr="00BE00DF">
        <w:rPr>
          <w:color w:val="auto"/>
        </w:rPr>
        <w:t xml:space="preserve">Assess that Respond is complying with its regulatory and statutory obligations in relation to all complaints received.  </w:t>
      </w:r>
    </w:p>
    <w:p w14:paraId="64B9F204" w14:textId="77777777" w:rsidR="00A55BC6" w:rsidRDefault="00CD7393">
      <w:pPr>
        <w:spacing w:after="17" w:line="259" w:lineRule="auto"/>
        <w:ind w:left="567" w:right="0" w:firstLine="0"/>
        <w:jc w:val="left"/>
      </w:pPr>
      <w:r>
        <w:rPr>
          <w:color w:val="FF0000"/>
        </w:rPr>
        <w:t xml:space="preserve"> </w:t>
      </w:r>
    </w:p>
    <w:p w14:paraId="4C867E8F" w14:textId="77777777" w:rsidR="00A55BC6" w:rsidRDefault="00CD7393">
      <w:pPr>
        <w:ind w:left="562" w:right="0"/>
      </w:pPr>
      <w:r>
        <w:t xml:space="preserve">Head of Departments will carry out a yearly assessment of the level of compliance within the relevant department to this policy and whether it has been breached and will submit to the Head of Compliance for noting in their report to the FRAC Committee.   </w:t>
      </w:r>
    </w:p>
    <w:p w14:paraId="5EB21E7F" w14:textId="77777777" w:rsidR="00A55BC6" w:rsidRDefault="00CD7393">
      <w:pPr>
        <w:spacing w:after="8" w:line="259" w:lineRule="auto"/>
        <w:ind w:left="567" w:right="0" w:firstLine="0"/>
        <w:jc w:val="left"/>
      </w:pPr>
      <w:r>
        <w:t xml:space="preserve"> </w:t>
      </w:r>
    </w:p>
    <w:p w14:paraId="7248D336" w14:textId="77777777" w:rsidR="00A55BC6" w:rsidRDefault="00CD7393">
      <w:pPr>
        <w:spacing w:after="62"/>
        <w:ind w:left="562" w:right="0"/>
      </w:pPr>
      <w:r>
        <w:t xml:space="preserve">Please note: All complaints are logged on CRMS and not on Incident Management System (IMP) </w:t>
      </w:r>
    </w:p>
    <w:p w14:paraId="6EDBC017" w14:textId="77777777" w:rsidR="00A55BC6" w:rsidRDefault="00CD7393">
      <w:pPr>
        <w:spacing w:after="175" w:line="259" w:lineRule="auto"/>
        <w:ind w:left="567" w:right="0" w:firstLine="0"/>
        <w:jc w:val="left"/>
      </w:pPr>
      <w:r>
        <w:rPr>
          <w:sz w:val="28"/>
        </w:rPr>
        <w:t xml:space="preserve"> </w:t>
      </w:r>
    </w:p>
    <w:p w14:paraId="7F652DC2" w14:textId="77777777" w:rsidR="00A55BC6" w:rsidRDefault="00CD7393">
      <w:pPr>
        <w:pStyle w:val="Heading1"/>
        <w:ind w:left="562"/>
      </w:pPr>
      <w:r>
        <w:t xml:space="preserve">10.0     CUSTOMER CARE </w:t>
      </w:r>
    </w:p>
    <w:p w14:paraId="679971F9" w14:textId="77777777" w:rsidR="00A55BC6" w:rsidRDefault="00CD7393">
      <w:pPr>
        <w:spacing w:after="0" w:line="259" w:lineRule="auto"/>
        <w:ind w:left="567" w:right="0" w:firstLine="0"/>
        <w:jc w:val="left"/>
      </w:pPr>
      <w:r>
        <w:rPr>
          <w:sz w:val="28"/>
        </w:rPr>
        <w:t xml:space="preserve"> </w:t>
      </w:r>
    </w:p>
    <w:p w14:paraId="04B63919" w14:textId="1B80ED73" w:rsidR="00A55BC6" w:rsidRDefault="00CD7393">
      <w:pPr>
        <w:ind w:left="562" w:right="0"/>
      </w:pPr>
      <w:r>
        <w:t xml:space="preserve">Respond will at all times </w:t>
      </w:r>
      <w:r w:rsidR="000E3444">
        <w:t>endeavour</w:t>
      </w:r>
      <w:r>
        <w:t xml:space="preserve"> to keep all Complainants up to date and informed and revert to them at the earliest stage possible with the outcome of the investigation regarding their complaint.    </w:t>
      </w:r>
    </w:p>
    <w:p w14:paraId="5DB92D2D" w14:textId="77777777" w:rsidR="00A55BC6" w:rsidRDefault="00CD7393">
      <w:pPr>
        <w:spacing w:after="0" w:line="259" w:lineRule="auto"/>
        <w:ind w:left="567" w:right="0" w:firstLine="0"/>
        <w:jc w:val="left"/>
      </w:pPr>
      <w:r>
        <w:t xml:space="preserve">  </w:t>
      </w:r>
    </w:p>
    <w:p w14:paraId="240700EC" w14:textId="77777777" w:rsidR="00A55BC6" w:rsidRDefault="00CD7393">
      <w:pPr>
        <w:ind w:left="562" w:right="0"/>
      </w:pPr>
      <w:r>
        <w:t xml:space="preserve">Each complaint will be logged individually into Case Processing and referenced with a unique I.D number that will allow the Complainant contact the Customer Service Centre to enquire about the status of their complaint.    </w:t>
      </w:r>
    </w:p>
    <w:p w14:paraId="3BBB34F4" w14:textId="77777777" w:rsidR="00A55BC6" w:rsidRDefault="00CD7393">
      <w:pPr>
        <w:spacing w:after="239" w:line="259" w:lineRule="auto"/>
        <w:ind w:left="567" w:right="0" w:firstLine="0"/>
        <w:jc w:val="left"/>
      </w:pPr>
      <w:r>
        <w:t xml:space="preserve">  </w:t>
      </w:r>
    </w:p>
    <w:p w14:paraId="17EB389A" w14:textId="77777777" w:rsidR="00A55BC6" w:rsidRDefault="00CD7393">
      <w:pPr>
        <w:pStyle w:val="Heading1"/>
        <w:tabs>
          <w:tab w:val="center" w:pos="780"/>
          <w:tab w:val="center" w:pos="2046"/>
        </w:tabs>
        <w:spacing w:after="15"/>
        <w:ind w:left="0" w:firstLine="0"/>
      </w:pPr>
      <w:r>
        <w:rPr>
          <w:color w:val="000000"/>
          <w:sz w:val="22"/>
        </w:rPr>
        <w:tab/>
      </w:r>
      <w:r>
        <w:t xml:space="preserve">11.0  </w:t>
      </w:r>
      <w:r>
        <w:tab/>
        <w:t xml:space="preserve">POLICY REVIEW </w:t>
      </w:r>
    </w:p>
    <w:p w14:paraId="35E73C1F" w14:textId="77777777" w:rsidR="00A55BC6" w:rsidRDefault="00CD7393">
      <w:pPr>
        <w:spacing w:after="0" w:line="259" w:lineRule="auto"/>
        <w:ind w:left="567" w:right="0" w:firstLine="0"/>
        <w:jc w:val="left"/>
      </w:pPr>
      <w:r>
        <w:rPr>
          <w:sz w:val="28"/>
        </w:rPr>
        <w:t xml:space="preserve"> </w:t>
      </w:r>
    </w:p>
    <w:p w14:paraId="02FA3261" w14:textId="77777777" w:rsidR="00A55BC6" w:rsidRDefault="00CD7393">
      <w:pPr>
        <w:ind w:left="562" w:right="156"/>
      </w:pPr>
      <w:r>
        <w:t xml:space="preserve">This Policy will be reviewed on an Annual basis and will be amended to take account of any external regulatory changes, external market changes or internal organisational change as necessary. All policies are presented to the relevant Respond Sub Committees for consideration and review prior to being recommended to the Board for approval. </w:t>
      </w:r>
    </w:p>
    <w:p w14:paraId="536B60CB" w14:textId="77777777" w:rsidR="00A55BC6" w:rsidRDefault="00CD7393">
      <w:pPr>
        <w:spacing w:after="29" w:line="259" w:lineRule="auto"/>
        <w:ind w:left="567" w:right="0" w:firstLine="0"/>
        <w:jc w:val="left"/>
      </w:pPr>
      <w:r>
        <w:lastRenderedPageBreak/>
        <w:t xml:space="preserve"> </w:t>
      </w:r>
    </w:p>
    <w:p w14:paraId="596D365F" w14:textId="77777777" w:rsidR="00A55BC6" w:rsidRDefault="00CD7393">
      <w:pPr>
        <w:spacing w:after="177" w:line="259" w:lineRule="auto"/>
        <w:ind w:left="2031" w:right="0" w:firstLine="0"/>
        <w:jc w:val="left"/>
      </w:pPr>
      <w:r>
        <w:t xml:space="preserve"> </w:t>
      </w:r>
      <w:r>
        <w:rPr>
          <w:sz w:val="28"/>
        </w:rPr>
        <w:t xml:space="preserve"> </w:t>
      </w:r>
    </w:p>
    <w:p w14:paraId="4DCBB733" w14:textId="77777777" w:rsidR="00A55BC6" w:rsidRDefault="00CD7393">
      <w:pPr>
        <w:pStyle w:val="Heading1"/>
        <w:spacing w:after="248"/>
        <w:ind w:left="562"/>
      </w:pPr>
      <w:r>
        <w:t xml:space="preserve">12.0    POLICY SCHEDULE </w:t>
      </w:r>
    </w:p>
    <w:p w14:paraId="1B3FED75" w14:textId="77777777" w:rsidR="00A55BC6" w:rsidRDefault="00CD7393">
      <w:pPr>
        <w:ind w:left="562" w:right="135"/>
      </w:pPr>
      <w:r>
        <w:t xml:space="preserve">A policy schedule is maintained by the Head of Compliance with input from all of the Heads of Department. It includes the owner’s names, dates for review and versions of documents held as current and operational within Respond. This schedule is presented to the Community, Support, Research and Advocacy (CSRA) Committee and the Finance Risk and Audit Committee (FRAC) for review on a regular basis. </w:t>
      </w:r>
    </w:p>
    <w:p w14:paraId="7E855161" w14:textId="77777777" w:rsidR="00A55BC6" w:rsidRDefault="00CD7393">
      <w:pPr>
        <w:spacing w:after="0" w:line="259" w:lineRule="auto"/>
        <w:ind w:left="567" w:right="0" w:firstLine="0"/>
        <w:jc w:val="left"/>
      </w:pPr>
      <w:r>
        <w:t xml:space="preserve"> </w:t>
      </w:r>
    </w:p>
    <w:p w14:paraId="5B8FF910" w14:textId="77777777" w:rsidR="00A55BC6" w:rsidRDefault="00CD7393">
      <w:pPr>
        <w:ind w:left="562" w:right="0"/>
      </w:pPr>
      <w:r>
        <w:t xml:space="preserve">The current schedule is available on </w:t>
      </w:r>
      <w:r>
        <w:rPr>
          <w:color w:val="0462C1"/>
        </w:rPr>
        <w:t xml:space="preserve"> </w:t>
      </w:r>
    </w:p>
    <w:p w14:paraId="3D52BA59" w14:textId="77777777" w:rsidR="00A55BC6" w:rsidRDefault="00956BE2">
      <w:pPr>
        <w:spacing w:after="256" w:line="240" w:lineRule="auto"/>
        <w:ind w:left="567" w:right="0" w:firstLine="0"/>
        <w:jc w:val="left"/>
      </w:pPr>
      <w:hyperlink r:id="rId19">
        <w:r w:rsidR="00CD7393">
          <w:rPr>
            <w:color w:val="0462C1"/>
            <w:u w:val="single" w:color="0462C1"/>
          </w:rPr>
          <w:t>https://respond.sharepoint.com/sites/ComplianceAndQualityAssurance</w:t>
        </w:r>
      </w:hyperlink>
      <w:hyperlink r:id="rId20">
        <w:r w:rsidR="00CD7393">
          <w:rPr>
            <w:color w:val="0462C1"/>
          </w:rPr>
          <w:t xml:space="preserve"> </w:t>
        </w:r>
      </w:hyperlink>
      <w:r w:rsidR="00CD7393">
        <w:rPr>
          <w:color w:val="0462C1"/>
        </w:rPr>
        <w:t xml:space="preserve"> </w:t>
      </w:r>
      <w:r w:rsidR="00CD7393">
        <w:rPr>
          <w:color w:val="0462C1"/>
          <w:u w:val="single" w:color="0462C1"/>
        </w:rPr>
        <w:t>Portal/SitePages/Respond-Policies-Page.aspx</w:t>
      </w:r>
      <w:r w:rsidR="00CD7393">
        <w:t xml:space="preserve"> </w:t>
      </w:r>
    </w:p>
    <w:p w14:paraId="29C3B283" w14:textId="77777777" w:rsidR="00A55BC6" w:rsidRDefault="00CD7393">
      <w:pPr>
        <w:pStyle w:val="Heading1"/>
        <w:tabs>
          <w:tab w:val="center" w:pos="779"/>
          <w:tab w:val="center" w:pos="2557"/>
        </w:tabs>
        <w:ind w:left="0" w:firstLine="0"/>
      </w:pPr>
      <w:r>
        <w:rPr>
          <w:color w:val="000000"/>
          <w:sz w:val="22"/>
        </w:rPr>
        <w:tab/>
      </w:r>
      <w:r>
        <w:t xml:space="preserve">13.0 </w:t>
      </w:r>
      <w:r>
        <w:tab/>
        <w:t xml:space="preserve">IMPACTED DEPARTMENTS </w:t>
      </w:r>
    </w:p>
    <w:p w14:paraId="53A41EAF" w14:textId="77777777" w:rsidR="00A55BC6" w:rsidRDefault="00CD7393">
      <w:pPr>
        <w:spacing w:after="31" w:line="259" w:lineRule="auto"/>
        <w:ind w:left="1287" w:right="0" w:firstLine="0"/>
        <w:jc w:val="left"/>
      </w:pPr>
      <w:r>
        <w:rPr>
          <w:sz w:val="28"/>
        </w:rPr>
        <w:t xml:space="preserve"> </w:t>
      </w:r>
    </w:p>
    <w:p w14:paraId="5A3A0A45" w14:textId="3C221FB5" w:rsidR="00A55BC6" w:rsidRDefault="00CD7393">
      <w:pPr>
        <w:numPr>
          <w:ilvl w:val="0"/>
          <w:numId w:val="10"/>
        </w:numPr>
        <w:spacing w:after="60"/>
        <w:ind w:right="0" w:hanging="720"/>
      </w:pPr>
      <w:r>
        <w:t>Housing</w:t>
      </w:r>
      <w:r w:rsidR="000E3444">
        <w:t>.</w:t>
      </w:r>
    </w:p>
    <w:p w14:paraId="7FA8EC14" w14:textId="04272ECF" w:rsidR="00A55BC6" w:rsidRDefault="00CD7393">
      <w:pPr>
        <w:numPr>
          <w:ilvl w:val="0"/>
          <w:numId w:val="10"/>
        </w:numPr>
        <w:spacing w:after="60"/>
        <w:ind w:right="0" w:hanging="720"/>
      </w:pPr>
      <w:r>
        <w:t>Services</w:t>
      </w:r>
      <w:r w:rsidR="000E3444">
        <w:t>.</w:t>
      </w:r>
    </w:p>
    <w:p w14:paraId="0E75B481" w14:textId="6E3B7CAF" w:rsidR="00A55BC6" w:rsidRDefault="00CD7393">
      <w:pPr>
        <w:numPr>
          <w:ilvl w:val="0"/>
          <w:numId w:val="10"/>
        </w:numPr>
        <w:spacing w:after="64"/>
        <w:ind w:right="0" w:hanging="720"/>
      </w:pPr>
      <w:r>
        <w:t>Finance</w:t>
      </w:r>
      <w:r w:rsidR="000E3444">
        <w:t>.</w:t>
      </w:r>
    </w:p>
    <w:p w14:paraId="549A6871" w14:textId="77777777" w:rsidR="00A55BC6" w:rsidRDefault="00CD7393">
      <w:pPr>
        <w:numPr>
          <w:ilvl w:val="0"/>
          <w:numId w:val="10"/>
        </w:numPr>
        <w:spacing w:after="65"/>
        <w:ind w:right="0" w:hanging="720"/>
      </w:pPr>
      <w:r>
        <w:t>Development</w:t>
      </w:r>
      <w:r w:rsidR="000E3444">
        <w:t>.</w:t>
      </w:r>
      <w:r>
        <w:t xml:space="preserve"> </w:t>
      </w:r>
    </w:p>
    <w:p w14:paraId="42A59E01" w14:textId="7B2B3C55" w:rsidR="00A55BC6" w:rsidRDefault="00CD7393">
      <w:pPr>
        <w:numPr>
          <w:ilvl w:val="0"/>
          <w:numId w:val="10"/>
        </w:numPr>
        <w:spacing w:after="68"/>
        <w:ind w:right="0" w:hanging="720"/>
      </w:pPr>
      <w:r>
        <w:t>Compliance</w:t>
      </w:r>
      <w:r w:rsidR="000E3444">
        <w:t>.</w:t>
      </w:r>
    </w:p>
    <w:p w14:paraId="66AB55DE" w14:textId="44B68556" w:rsidR="00A55BC6" w:rsidRDefault="00CD7393">
      <w:pPr>
        <w:numPr>
          <w:ilvl w:val="0"/>
          <w:numId w:val="10"/>
        </w:numPr>
        <w:spacing w:after="68"/>
        <w:ind w:right="0" w:hanging="720"/>
      </w:pPr>
      <w:r>
        <w:t>Advocacy and Communications</w:t>
      </w:r>
      <w:r w:rsidR="000E3444">
        <w:t>.</w:t>
      </w:r>
      <w:r>
        <w:t xml:space="preserve"> </w:t>
      </w:r>
    </w:p>
    <w:p w14:paraId="560A06C1" w14:textId="77777777" w:rsidR="000E3444" w:rsidRDefault="000E3444" w:rsidP="000E3444">
      <w:pPr>
        <w:numPr>
          <w:ilvl w:val="0"/>
          <w:numId w:val="10"/>
        </w:numPr>
        <w:spacing w:after="55"/>
        <w:ind w:right="0" w:hanging="720"/>
      </w:pPr>
      <w:r>
        <w:t>Legal.</w:t>
      </w:r>
    </w:p>
    <w:p w14:paraId="59B20389" w14:textId="77777777" w:rsidR="000E3444" w:rsidRDefault="000E3444" w:rsidP="000E3444">
      <w:pPr>
        <w:numPr>
          <w:ilvl w:val="0"/>
          <w:numId w:val="10"/>
        </w:numPr>
        <w:ind w:right="0" w:hanging="720"/>
      </w:pPr>
      <w:r>
        <w:t>HR.</w:t>
      </w:r>
    </w:p>
    <w:p w14:paraId="1D3E8E6A" w14:textId="292602D8" w:rsidR="00A55BC6" w:rsidRDefault="00CD7393">
      <w:pPr>
        <w:numPr>
          <w:ilvl w:val="0"/>
          <w:numId w:val="10"/>
        </w:numPr>
        <w:spacing w:after="55"/>
        <w:ind w:right="0" w:hanging="720"/>
      </w:pPr>
      <w:r>
        <w:t>Senior Management Team</w:t>
      </w:r>
      <w:r w:rsidR="000E3444">
        <w:t>.</w:t>
      </w:r>
    </w:p>
    <w:p w14:paraId="03EA44B7" w14:textId="3247E0B3" w:rsidR="00A55BC6" w:rsidRDefault="00CD7393">
      <w:pPr>
        <w:numPr>
          <w:ilvl w:val="0"/>
          <w:numId w:val="10"/>
        </w:numPr>
        <w:spacing w:after="56"/>
        <w:ind w:right="0" w:hanging="720"/>
      </w:pPr>
      <w:r>
        <w:t>CEO</w:t>
      </w:r>
      <w:r w:rsidR="000E3444">
        <w:t>.</w:t>
      </w:r>
    </w:p>
    <w:p w14:paraId="2D305A70" w14:textId="6AF20F7E" w:rsidR="00A55BC6" w:rsidRDefault="00A55BC6">
      <w:pPr>
        <w:spacing w:after="250" w:line="259" w:lineRule="auto"/>
        <w:ind w:left="567" w:right="0" w:firstLine="0"/>
        <w:jc w:val="left"/>
      </w:pPr>
    </w:p>
    <w:p w14:paraId="330A3B34" w14:textId="77777777" w:rsidR="00A55BC6" w:rsidRDefault="00CD7393">
      <w:pPr>
        <w:pStyle w:val="Heading1"/>
        <w:ind w:left="562"/>
      </w:pPr>
      <w:r>
        <w:t xml:space="preserve">14.0 REFERENCE </w:t>
      </w:r>
    </w:p>
    <w:p w14:paraId="2A8DFC6E" w14:textId="77777777" w:rsidR="00A55BC6" w:rsidRDefault="00CD7393">
      <w:pPr>
        <w:spacing w:after="0" w:line="259" w:lineRule="auto"/>
        <w:ind w:left="567" w:right="0" w:firstLine="0"/>
        <w:jc w:val="left"/>
      </w:pPr>
      <w:r>
        <w:rPr>
          <w:sz w:val="28"/>
        </w:rPr>
        <w:t xml:space="preserve"> </w:t>
      </w:r>
    </w:p>
    <w:p w14:paraId="2419C6D4" w14:textId="77777777" w:rsidR="00A55BC6" w:rsidRDefault="00CD7393">
      <w:pPr>
        <w:ind w:left="562" w:right="0"/>
      </w:pPr>
      <w:r>
        <w:lastRenderedPageBreak/>
        <w:t xml:space="preserve">This policy should be read in conjunction with the following policies: </w:t>
      </w:r>
    </w:p>
    <w:p w14:paraId="0BED75B5" w14:textId="77777777" w:rsidR="00A55BC6" w:rsidRDefault="00CD7393">
      <w:pPr>
        <w:spacing w:after="81" w:line="259" w:lineRule="auto"/>
        <w:ind w:left="567" w:right="0" w:firstLine="0"/>
        <w:jc w:val="left"/>
      </w:pPr>
      <w:r>
        <w:t xml:space="preserve"> </w:t>
      </w:r>
    </w:p>
    <w:p w14:paraId="2FC94732" w14:textId="77777777" w:rsidR="00A55BC6" w:rsidRDefault="00CD7393">
      <w:pPr>
        <w:numPr>
          <w:ilvl w:val="0"/>
          <w:numId w:val="11"/>
        </w:numPr>
        <w:spacing w:after="76"/>
        <w:ind w:right="0" w:hanging="360"/>
      </w:pPr>
      <w:r>
        <w:t xml:space="preserve">Homeless services Policy. </w:t>
      </w:r>
    </w:p>
    <w:p w14:paraId="57BD039B" w14:textId="77777777" w:rsidR="00A55BC6" w:rsidRDefault="00CD7393">
      <w:pPr>
        <w:numPr>
          <w:ilvl w:val="0"/>
          <w:numId w:val="11"/>
        </w:numPr>
        <w:spacing w:after="75"/>
        <w:ind w:right="0" w:hanging="360"/>
      </w:pPr>
      <w:r>
        <w:t xml:space="preserve">Refugee Resettlement Services Policy. </w:t>
      </w:r>
    </w:p>
    <w:p w14:paraId="0940453A" w14:textId="77777777" w:rsidR="00A55BC6" w:rsidRDefault="00CD7393">
      <w:pPr>
        <w:numPr>
          <w:ilvl w:val="0"/>
          <w:numId w:val="11"/>
        </w:numPr>
        <w:spacing w:after="75"/>
        <w:ind w:right="0" w:hanging="360"/>
      </w:pPr>
      <w:r>
        <w:t xml:space="preserve">ECCE Policy. </w:t>
      </w:r>
    </w:p>
    <w:p w14:paraId="01AC757A" w14:textId="77777777" w:rsidR="00A55BC6" w:rsidRDefault="00CD7393">
      <w:pPr>
        <w:numPr>
          <w:ilvl w:val="0"/>
          <w:numId w:val="11"/>
        </w:numPr>
        <w:spacing w:after="82"/>
        <w:ind w:right="0" w:hanging="360"/>
      </w:pPr>
      <w:r>
        <w:t xml:space="preserve">Day Care Centre Policy. </w:t>
      </w:r>
    </w:p>
    <w:p w14:paraId="50236DA9" w14:textId="77777777" w:rsidR="00A55BC6" w:rsidRDefault="00CD7393">
      <w:pPr>
        <w:numPr>
          <w:ilvl w:val="0"/>
          <w:numId w:val="11"/>
        </w:numPr>
        <w:spacing w:after="82"/>
        <w:ind w:right="0" w:hanging="360"/>
      </w:pPr>
      <w:r>
        <w:t xml:space="preserve">Family Support Policy. </w:t>
      </w:r>
    </w:p>
    <w:p w14:paraId="7A32C9E7" w14:textId="77777777" w:rsidR="00A55BC6" w:rsidRDefault="00CD7393">
      <w:pPr>
        <w:numPr>
          <w:ilvl w:val="0"/>
          <w:numId w:val="11"/>
        </w:numPr>
        <w:spacing w:after="85"/>
        <w:ind w:right="0" w:hanging="360"/>
      </w:pPr>
      <w:r>
        <w:t xml:space="preserve">Allocations Policy. </w:t>
      </w:r>
    </w:p>
    <w:p w14:paraId="0978AE23" w14:textId="77777777" w:rsidR="00A55BC6" w:rsidRDefault="00CD7393">
      <w:pPr>
        <w:numPr>
          <w:ilvl w:val="0"/>
          <w:numId w:val="11"/>
        </w:numPr>
        <w:spacing w:after="82"/>
        <w:ind w:right="0" w:hanging="360"/>
      </w:pPr>
      <w:r>
        <w:t xml:space="preserve">Anti-Social Behaviour Policy. </w:t>
      </w:r>
    </w:p>
    <w:p w14:paraId="75BD3B12" w14:textId="77777777" w:rsidR="00A55BC6" w:rsidRDefault="00CD7393">
      <w:pPr>
        <w:numPr>
          <w:ilvl w:val="0"/>
          <w:numId w:val="11"/>
        </w:numPr>
        <w:spacing w:after="79"/>
        <w:ind w:right="0" w:hanging="360"/>
      </w:pPr>
      <w:r>
        <w:t xml:space="preserve">Tenant Handbook.  </w:t>
      </w:r>
    </w:p>
    <w:p w14:paraId="779010E1" w14:textId="77777777" w:rsidR="00A55BC6" w:rsidRDefault="00CD7393">
      <w:pPr>
        <w:numPr>
          <w:ilvl w:val="0"/>
          <w:numId w:val="11"/>
        </w:numPr>
        <w:spacing w:after="74"/>
        <w:ind w:right="0" w:hanging="360"/>
      </w:pPr>
      <w:r>
        <w:t xml:space="preserve">New Asset Policy.  </w:t>
      </w:r>
    </w:p>
    <w:p w14:paraId="6CE484F1" w14:textId="77777777" w:rsidR="00A55BC6" w:rsidRDefault="00CD7393">
      <w:pPr>
        <w:numPr>
          <w:ilvl w:val="0"/>
          <w:numId w:val="11"/>
        </w:numPr>
        <w:spacing w:after="80"/>
        <w:ind w:right="0" w:hanging="360"/>
      </w:pPr>
      <w:r>
        <w:t xml:space="preserve">Voids Policy.  </w:t>
      </w:r>
    </w:p>
    <w:p w14:paraId="15CCFF79" w14:textId="77777777" w:rsidR="00A55BC6" w:rsidRDefault="00CD7393">
      <w:pPr>
        <w:numPr>
          <w:ilvl w:val="0"/>
          <w:numId w:val="11"/>
        </w:numPr>
        <w:spacing w:after="77"/>
        <w:ind w:right="0" w:hanging="360"/>
      </w:pPr>
      <w:r>
        <w:t xml:space="preserve">Relevant Local Authority Scheme of Lettings Priorities.  </w:t>
      </w:r>
    </w:p>
    <w:p w14:paraId="74718A6A" w14:textId="77777777" w:rsidR="00A55BC6" w:rsidRDefault="00CD7393">
      <w:pPr>
        <w:numPr>
          <w:ilvl w:val="0"/>
          <w:numId w:val="11"/>
        </w:numPr>
        <w:spacing w:after="114"/>
        <w:ind w:right="0" w:hanging="360"/>
      </w:pPr>
      <w:r>
        <w:t xml:space="preserve">Housing Agency Performance and Assessment Framework for Approved Housing Bodies in Ireland December 2018. </w:t>
      </w:r>
    </w:p>
    <w:p w14:paraId="42D7ECF5" w14:textId="77777777" w:rsidR="00A55BC6" w:rsidRDefault="00CD7393">
      <w:pPr>
        <w:numPr>
          <w:ilvl w:val="0"/>
          <w:numId w:val="11"/>
        </w:numPr>
        <w:ind w:right="0" w:hanging="360"/>
      </w:pPr>
      <w:r>
        <w:t xml:space="preserve">National Quality Standards for Homeless Services.  </w:t>
      </w:r>
    </w:p>
    <w:p w14:paraId="70AA54EF" w14:textId="77777777" w:rsidR="00A55BC6" w:rsidRDefault="00CD7393">
      <w:pPr>
        <w:spacing w:after="0" w:line="259" w:lineRule="auto"/>
        <w:ind w:left="567" w:right="0" w:firstLine="0"/>
        <w:jc w:val="left"/>
      </w:pPr>
      <w:r>
        <w:t xml:space="preserve"> </w:t>
      </w:r>
    </w:p>
    <w:p w14:paraId="51893E2C" w14:textId="77777777" w:rsidR="00A55BC6" w:rsidRDefault="00CD7393">
      <w:pPr>
        <w:spacing w:after="0" w:line="259" w:lineRule="auto"/>
        <w:ind w:left="567" w:right="0" w:firstLine="0"/>
        <w:jc w:val="left"/>
      </w:pPr>
      <w:r>
        <w:rPr>
          <w:sz w:val="28"/>
        </w:rPr>
        <w:t xml:space="preserve"> </w:t>
      </w:r>
    </w:p>
    <w:p w14:paraId="192306D0" w14:textId="77777777" w:rsidR="00A55BC6" w:rsidRDefault="00CD7393">
      <w:pPr>
        <w:spacing w:after="0" w:line="259" w:lineRule="auto"/>
        <w:ind w:left="567" w:right="0" w:firstLine="0"/>
        <w:jc w:val="left"/>
      </w:pPr>
      <w:r>
        <w:rPr>
          <w:sz w:val="28"/>
        </w:rPr>
        <w:t xml:space="preserve"> </w:t>
      </w:r>
    </w:p>
    <w:p w14:paraId="6FC91175" w14:textId="77777777" w:rsidR="00A55BC6" w:rsidRDefault="00CD7393">
      <w:pPr>
        <w:spacing w:after="143" w:line="259" w:lineRule="auto"/>
        <w:ind w:left="567" w:right="0" w:firstLine="0"/>
        <w:jc w:val="left"/>
      </w:pPr>
      <w:r>
        <w:rPr>
          <w:sz w:val="28"/>
        </w:rPr>
        <w:t xml:space="preserve"> </w:t>
      </w:r>
    </w:p>
    <w:p w14:paraId="0FAFA2AD" w14:textId="77777777" w:rsidR="00A55BC6" w:rsidRDefault="00CD7393">
      <w:pPr>
        <w:spacing w:after="141" w:line="259" w:lineRule="auto"/>
        <w:ind w:left="4424" w:right="0" w:firstLine="0"/>
        <w:jc w:val="left"/>
      </w:pPr>
      <w:r>
        <w:rPr>
          <w:sz w:val="28"/>
        </w:rPr>
        <w:t xml:space="preserve">Appendix 1: </w:t>
      </w:r>
    </w:p>
    <w:p w14:paraId="60009359" w14:textId="77777777" w:rsidR="00A55BC6" w:rsidRDefault="00CD7393">
      <w:pPr>
        <w:spacing w:after="0" w:line="259" w:lineRule="auto"/>
        <w:ind w:left="0" w:right="2902" w:firstLine="0"/>
        <w:jc w:val="right"/>
      </w:pPr>
      <w:bookmarkStart w:id="0" w:name="_GoBack"/>
      <w:r>
        <w:rPr>
          <w:sz w:val="28"/>
        </w:rPr>
        <w:t xml:space="preserve">RESPOND COMPLAINT FORM </w:t>
      </w:r>
    </w:p>
    <w:tbl>
      <w:tblPr>
        <w:tblStyle w:val="TableGrid"/>
        <w:tblW w:w="9016" w:type="dxa"/>
        <w:tblInd w:w="573" w:type="dxa"/>
        <w:tblCellMar>
          <w:top w:w="62" w:type="dxa"/>
          <w:left w:w="107" w:type="dxa"/>
          <w:right w:w="76" w:type="dxa"/>
        </w:tblCellMar>
        <w:tblLook w:val="04A0" w:firstRow="1" w:lastRow="0" w:firstColumn="1" w:lastColumn="0" w:noHBand="0" w:noVBand="1"/>
      </w:tblPr>
      <w:tblGrid>
        <w:gridCol w:w="1979"/>
        <w:gridCol w:w="7037"/>
      </w:tblGrid>
      <w:tr w:rsidR="00A55BC6" w14:paraId="534F0686" w14:textId="77777777">
        <w:trPr>
          <w:trHeight w:val="52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Pr>
          <w:bookmarkEnd w:id="0"/>
          <w:p w14:paraId="1121A8A2" w14:textId="77777777" w:rsidR="00A55BC6" w:rsidRDefault="00CD7393">
            <w:pPr>
              <w:spacing w:after="0" w:line="259" w:lineRule="auto"/>
              <w:ind w:left="0" w:right="0" w:firstLine="0"/>
              <w:jc w:val="left"/>
            </w:pPr>
            <w:r>
              <w:rPr>
                <w:b/>
                <w:sz w:val="28"/>
              </w:rPr>
              <w:t xml:space="preserve">Complainant Contact Details </w:t>
            </w:r>
          </w:p>
        </w:tc>
      </w:tr>
      <w:tr w:rsidR="00A55BC6" w14:paraId="44777299" w14:textId="77777777">
        <w:trPr>
          <w:trHeight w:val="523"/>
        </w:trPr>
        <w:tc>
          <w:tcPr>
            <w:tcW w:w="1979" w:type="dxa"/>
            <w:tcBorders>
              <w:top w:val="single" w:sz="4" w:space="0" w:color="000000"/>
              <w:left w:val="single" w:sz="4" w:space="0" w:color="000000"/>
              <w:bottom w:val="single" w:sz="4" w:space="0" w:color="000000"/>
              <w:right w:val="single" w:sz="4" w:space="0" w:color="000000"/>
            </w:tcBorders>
          </w:tcPr>
          <w:p w14:paraId="19BA1AF3" w14:textId="77777777" w:rsidR="00A55BC6" w:rsidRDefault="00CD7393">
            <w:pPr>
              <w:spacing w:after="0" w:line="259" w:lineRule="auto"/>
              <w:ind w:left="0" w:right="0" w:firstLine="0"/>
              <w:jc w:val="left"/>
            </w:pPr>
            <w:r>
              <w:rPr>
                <w:sz w:val="28"/>
              </w:rPr>
              <w:t xml:space="preserve">Name </w:t>
            </w:r>
          </w:p>
        </w:tc>
        <w:tc>
          <w:tcPr>
            <w:tcW w:w="7037" w:type="dxa"/>
            <w:tcBorders>
              <w:top w:val="single" w:sz="4" w:space="0" w:color="000000"/>
              <w:left w:val="single" w:sz="4" w:space="0" w:color="000000"/>
              <w:bottom w:val="single" w:sz="4" w:space="0" w:color="000000"/>
              <w:right w:val="single" w:sz="4" w:space="0" w:color="000000"/>
            </w:tcBorders>
          </w:tcPr>
          <w:p w14:paraId="13A88EB5" w14:textId="77777777" w:rsidR="00A55BC6" w:rsidRDefault="00CD7393">
            <w:pPr>
              <w:spacing w:after="0" w:line="259" w:lineRule="auto"/>
              <w:ind w:left="1" w:right="0" w:firstLine="0"/>
              <w:jc w:val="left"/>
            </w:pPr>
            <w:r>
              <w:rPr>
                <w:sz w:val="28"/>
              </w:rPr>
              <w:t xml:space="preserve"> </w:t>
            </w:r>
          </w:p>
        </w:tc>
      </w:tr>
      <w:tr w:rsidR="00A55BC6" w14:paraId="129C8B1A" w14:textId="77777777">
        <w:trPr>
          <w:trHeight w:val="523"/>
        </w:trPr>
        <w:tc>
          <w:tcPr>
            <w:tcW w:w="1979" w:type="dxa"/>
            <w:vMerge w:val="restart"/>
            <w:tcBorders>
              <w:top w:val="single" w:sz="4" w:space="0" w:color="000000"/>
              <w:left w:val="single" w:sz="4" w:space="0" w:color="000000"/>
              <w:bottom w:val="single" w:sz="4" w:space="0" w:color="000000"/>
              <w:right w:val="single" w:sz="4" w:space="0" w:color="000000"/>
            </w:tcBorders>
          </w:tcPr>
          <w:p w14:paraId="35741DF1" w14:textId="77777777" w:rsidR="00A55BC6" w:rsidRDefault="00CD7393">
            <w:pPr>
              <w:spacing w:after="0" w:line="259" w:lineRule="auto"/>
              <w:ind w:left="0" w:right="0" w:firstLine="0"/>
            </w:pPr>
            <w:r>
              <w:rPr>
                <w:sz w:val="28"/>
              </w:rPr>
              <w:t xml:space="preserve">Contact Details </w:t>
            </w:r>
          </w:p>
        </w:tc>
        <w:tc>
          <w:tcPr>
            <w:tcW w:w="7037" w:type="dxa"/>
            <w:tcBorders>
              <w:top w:val="single" w:sz="4" w:space="0" w:color="000000"/>
              <w:left w:val="single" w:sz="4" w:space="0" w:color="000000"/>
              <w:bottom w:val="single" w:sz="4" w:space="0" w:color="000000"/>
              <w:right w:val="single" w:sz="4" w:space="0" w:color="000000"/>
            </w:tcBorders>
          </w:tcPr>
          <w:p w14:paraId="42AD6F88" w14:textId="77777777" w:rsidR="00A55BC6" w:rsidRDefault="00CD7393">
            <w:pPr>
              <w:spacing w:after="0" w:line="259" w:lineRule="auto"/>
              <w:ind w:left="1" w:right="0" w:firstLine="0"/>
              <w:jc w:val="left"/>
            </w:pPr>
            <w:r>
              <w:rPr>
                <w:sz w:val="28"/>
              </w:rPr>
              <w:t xml:space="preserve"> </w:t>
            </w:r>
          </w:p>
        </w:tc>
      </w:tr>
      <w:tr w:rsidR="00A55BC6" w14:paraId="29C51251" w14:textId="77777777">
        <w:trPr>
          <w:trHeight w:val="523"/>
        </w:trPr>
        <w:tc>
          <w:tcPr>
            <w:tcW w:w="0" w:type="auto"/>
            <w:vMerge/>
            <w:tcBorders>
              <w:top w:val="nil"/>
              <w:left w:val="single" w:sz="4" w:space="0" w:color="000000"/>
              <w:bottom w:val="nil"/>
              <w:right w:val="single" w:sz="4" w:space="0" w:color="000000"/>
            </w:tcBorders>
            <w:vAlign w:val="bottom"/>
          </w:tcPr>
          <w:p w14:paraId="1A911DFE" w14:textId="77777777" w:rsidR="00A55BC6" w:rsidRDefault="00A55BC6">
            <w:pPr>
              <w:spacing w:after="160" w:line="259" w:lineRule="auto"/>
              <w:ind w:left="0" w:right="0" w:firstLine="0"/>
              <w:jc w:val="left"/>
            </w:pPr>
          </w:p>
        </w:tc>
        <w:tc>
          <w:tcPr>
            <w:tcW w:w="7037" w:type="dxa"/>
            <w:tcBorders>
              <w:top w:val="single" w:sz="4" w:space="0" w:color="000000"/>
              <w:left w:val="single" w:sz="4" w:space="0" w:color="000000"/>
              <w:bottom w:val="single" w:sz="4" w:space="0" w:color="000000"/>
              <w:right w:val="single" w:sz="4" w:space="0" w:color="000000"/>
            </w:tcBorders>
          </w:tcPr>
          <w:p w14:paraId="4C385FEE" w14:textId="77777777" w:rsidR="00A55BC6" w:rsidRDefault="00CD7393">
            <w:pPr>
              <w:spacing w:after="0" w:line="259" w:lineRule="auto"/>
              <w:ind w:left="1" w:right="0" w:firstLine="0"/>
              <w:jc w:val="left"/>
            </w:pPr>
            <w:r>
              <w:rPr>
                <w:sz w:val="28"/>
              </w:rPr>
              <w:t xml:space="preserve"> </w:t>
            </w:r>
          </w:p>
        </w:tc>
      </w:tr>
      <w:tr w:rsidR="00A55BC6" w14:paraId="1A0395EA" w14:textId="77777777">
        <w:trPr>
          <w:trHeight w:val="523"/>
        </w:trPr>
        <w:tc>
          <w:tcPr>
            <w:tcW w:w="0" w:type="auto"/>
            <w:vMerge/>
            <w:tcBorders>
              <w:top w:val="nil"/>
              <w:left w:val="single" w:sz="4" w:space="0" w:color="000000"/>
              <w:bottom w:val="single" w:sz="4" w:space="0" w:color="000000"/>
              <w:right w:val="single" w:sz="4" w:space="0" w:color="000000"/>
            </w:tcBorders>
            <w:vAlign w:val="center"/>
          </w:tcPr>
          <w:p w14:paraId="085C73A3" w14:textId="77777777" w:rsidR="00A55BC6" w:rsidRDefault="00A55BC6">
            <w:pPr>
              <w:spacing w:after="160" w:line="259" w:lineRule="auto"/>
              <w:ind w:left="0" w:right="0" w:firstLine="0"/>
              <w:jc w:val="left"/>
            </w:pPr>
          </w:p>
        </w:tc>
        <w:tc>
          <w:tcPr>
            <w:tcW w:w="7037" w:type="dxa"/>
            <w:tcBorders>
              <w:top w:val="single" w:sz="4" w:space="0" w:color="000000"/>
              <w:left w:val="single" w:sz="4" w:space="0" w:color="000000"/>
              <w:bottom w:val="single" w:sz="4" w:space="0" w:color="000000"/>
              <w:right w:val="single" w:sz="4" w:space="0" w:color="000000"/>
            </w:tcBorders>
          </w:tcPr>
          <w:p w14:paraId="5DCCEF42" w14:textId="77777777" w:rsidR="00A55BC6" w:rsidRDefault="00CD7393">
            <w:pPr>
              <w:spacing w:after="0" w:line="259" w:lineRule="auto"/>
              <w:ind w:left="1" w:right="0" w:firstLine="0"/>
              <w:jc w:val="left"/>
            </w:pPr>
            <w:r>
              <w:rPr>
                <w:sz w:val="28"/>
              </w:rPr>
              <w:t xml:space="preserve"> </w:t>
            </w:r>
          </w:p>
        </w:tc>
      </w:tr>
      <w:tr w:rsidR="00A55BC6" w14:paraId="29EAA579" w14:textId="77777777">
        <w:trPr>
          <w:trHeight w:val="523"/>
        </w:trPr>
        <w:tc>
          <w:tcPr>
            <w:tcW w:w="1979" w:type="dxa"/>
            <w:tcBorders>
              <w:top w:val="single" w:sz="4" w:space="0" w:color="000000"/>
              <w:left w:val="single" w:sz="4" w:space="0" w:color="000000"/>
              <w:bottom w:val="single" w:sz="4" w:space="0" w:color="000000"/>
              <w:right w:val="single" w:sz="4" w:space="0" w:color="000000"/>
            </w:tcBorders>
          </w:tcPr>
          <w:p w14:paraId="169AEACE" w14:textId="77777777" w:rsidR="00A55BC6" w:rsidRDefault="00CD7393">
            <w:pPr>
              <w:spacing w:after="0" w:line="259" w:lineRule="auto"/>
              <w:ind w:left="0" w:right="0" w:firstLine="0"/>
              <w:jc w:val="left"/>
            </w:pPr>
            <w:r>
              <w:rPr>
                <w:sz w:val="28"/>
              </w:rPr>
              <w:t xml:space="preserve">Email Address </w:t>
            </w:r>
          </w:p>
        </w:tc>
        <w:tc>
          <w:tcPr>
            <w:tcW w:w="7037" w:type="dxa"/>
            <w:tcBorders>
              <w:top w:val="single" w:sz="4" w:space="0" w:color="000000"/>
              <w:left w:val="single" w:sz="4" w:space="0" w:color="000000"/>
              <w:bottom w:val="single" w:sz="4" w:space="0" w:color="000000"/>
              <w:right w:val="single" w:sz="4" w:space="0" w:color="000000"/>
            </w:tcBorders>
          </w:tcPr>
          <w:p w14:paraId="502EAE89" w14:textId="77777777" w:rsidR="00A55BC6" w:rsidRDefault="00CD7393">
            <w:pPr>
              <w:spacing w:after="0" w:line="259" w:lineRule="auto"/>
              <w:ind w:left="1" w:right="0" w:firstLine="0"/>
              <w:jc w:val="left"/>
            </w:pPr>
            <w:r>
              <w:rPr>
                <w:sz w:val="28"/>
              </w:rPr>
              <w:t xml:space="preserve"> </w:t>
            </w:r>
          </w:p>
        </w:tc>
      </w:tr>
      <w:tr w:rsidR="00A55BC6" w14:paraId="15EE0729" w14:textId="77777777">
        <w:trPr>
          <w:trHeight w:val="521"/>
        </w:trPr>
        <w:tc>
          <w:tcPr>
            <w:tcW w:w="1979" w:type="dxa"/>
            <w:tcBorders>
              <w:top w:val="single" w:sz="4" w:space="0" w:color="000000"/>
              <w:left w:val="single" w:sz="4" w:space="0" w:color="000000"/>
              <w:bottom w:val="single" w:sz="4" w:space="0" w:color="000000"/>
              <w:right w:val="single" w:sz="4" w:space="0" w:color="000000"/>
            </w:tcBorders>
          </w:tcPr>
          <w:p w14:paraId="29DAD56C" w14:textId="77777777" w:rsidR="00A55BC6" w:rsidRDefault="00CD7393">
            <w:pPr>
              <w:spacing w:after="0" w:line="259" w:lineRule="auto"/>
              <w:ind w:left="0" w:right="0" w:firstLine="0"/>
              <w:jc w:val="left"/>
            </w:pPr>
            <w:r>
              <w:rPr>
                <w:sz w:val="28"/>
              </w:rPr>
              <w:t xml:space="preserve">Service Name </w:t>
            </w:r>
          </w:p>
        </w:tc>
        <w:tc>
          <w:tcPr>
            <w:tcW w:w="7037" w:type="dxa"/>
            <w:tcBorders>
              <w:top w:val="single" w:sz="4" w:space="0" w:color="000000"/>
              <w:left w:val="single" w:sz="4" w:space="0" w:color="000000"/>
              <w:bottom w:val="single" w:sz="4" w:space="0" w:color="000000"/>
              <w:right w:val="single" w:sz="4" w:space="0" w:color="000000"/>
            </w:tcBorders>
          </w:tcPr>
          <w:p w14:paraId="4B3A4821" w14:textId="77777777" w:rsidR="00A55BC6" w:rsidRDefault="00CD7393">
            <w:pPr>
              <w:spacing w:after="0" w:line="259" w:lineRule="auto"/>
              <w:ind w:left="1" w:right="0" w:firstLine="0"/>
              <w:jc w:val="left"/>
            </w:pPr>
            <w:r>
              <w:rPr>
                <w:sz w:val="28"/>
              </w:rPr>
              <w:t xml:space="preserve"> </w:t>
            </w:r>
          </w:p>
        </w:tc>
      </w:tr>
      <w:tr w:rsidR="00A55BC6" w14:paraId="374BB821" w14:textId="77777777">
        <w:trPr>
          <w:trHeight w:val="1037"/>
        </w:trPr>
        <w:tc>
          <w:tcPr>
            <w:tcW w:w="1979" w:type="dxa"/>
            <w:tcBorders>
              <w:top w:val="single" w:sz="4" w:space="0" w:color="000000"/>
              <w:left w:val="single" w:sz="4" w:space="0" w:color="000000"/>
              <w:bottom w:val="single" w:sz="4" w:space="0" w:color="000000"/>
              <w:right w:val="single" w:sz="4" w:space="0" w:color="000000"/>
            </w:tcBorders>
          </w:tcPr>
          <w:p w14:paraId="67957C52" w14:textId="77777777" w:rsidR="00A55BC6" w:rsidRDefault="00CD7393">
            <w:pPr>
              <w:spacing w:after="141" w:line="259" w:lineRule="auto"/>
              <w:ind w:left="0" w:right="0" w:firstLine="0"/>
              <w:jc w:val="left"/>
            </w:pPr>
            <w:r>
              <w:rPr>
                <w:sz w:val="28"/>
              </w:rPr>
              <w:t xml:space="preserve">Respond </w:t>
            </w:r>
          </w:p>
          <w:p w14:paraId="6CCF3A1E" w14:textId="77777777" w:rsidR="00A55BC6" w:rsidRDefault="00CD7393">
            <w:pPr>
              <w:spacing w:after="0" w:line="259" w:lineRule="auto"/>
              <w:ind w:left="0" w:right="0" w:firstLine="0"/>
            </w:pPr>
            <w:r>
              <w:rPr>
                <w:sz w:val="28"/>
              </w:rPr>
              <w:t xml:space="preserve">Contact Person </w:t>
            </w:r>
          </w:p>
        </w:tc>
        <w:tc>
          <w:tcPr>
            <w:tcW w:w="7037" w:type="dxa"/>
            <w:tcBorders>
              <w:top w:val="single" w:sz="4" w:space="0" w:color="000000"/>
              <w:left w:val="single" w:sz="4" w:space="0" w:color="000000"/>
              <w:bottom w:val="single" w:sz="4" w:space="0" w:color="000000"/>
              <w:right w:val="single" w:sz="4" w:space="0" w:color="000000"/>
            </w:tcBorders>
          </w:tcPr>
          <w:p w14:paraId="64F5730D" w14:textId="77777777" w:rsidR="00A55BC6" w:rsidRDefault="00CD7393">
            <w:pPr>
              <w:spacing w:after="0" w:line="259" w:lineRule="auto"/>
              <w:ind w:left="1" w:right="0" w:firstLine="0"/>
              <w:jc w:val="left"/>
            </w:pPr>
            <w:r>
              <w:rPr>
                <w:sz w:val="28"/>
              </w:rPr>
              <w:t xml:space="preserve"> </w:t>
            </w:r>
          </w:p>
        </w:tc>
      </w:tr>
      <w:tr w:rsidR="00A55BC6" w14:paraId="1F188071" w14:textId="77777777">
        <w:trPr>
          <w:trHeight w:val="523"/>
        </w:trPr>
        <w:tc>
          <w:tcPr>
            <w:tcW w:w="1979" w:type="dxa"/>
            <w:tcBorders>
              <w:top w:val="single" w:sz="4" w:space="0" w:color="000000"/>
              <w:left w:val="single" w:sz="4" w:space="0" w:color="000000"/>
              <w:bottom w:val="single" w:sz="4" w:space="0" w:color="000000"/>
              <w:right w:val="single" w:sz="4" w:space="0" w:color="000000"/>
            </w:tcBorders>
          </w:tcPr>
          <w:p w14:paraId="6EE38DDF" w14:textId="77777777" w:rsidR="00A55BC6" w:rsidRDefault="00CD7393">
            <w:pPr>
              <w:spacing w:after="0" w:line="259" w:lineRule="auto"/>
              <w:ind w:left="0" w:right="0" w:firstLine="0"/>
              <w:jc w:val="left"/>
            </w:pPr>
            <w:r>
              <w:rPr>
                <w:sz w:val="28"/>
              </w:rPr>
              <w:t xml:space="preserve">Date </w:t>
            </w:r>
          </w:p>
        </w:tc>
        <w:tc>
          <w:tcPr>
            <w:tcW w:w="7037" w:type="dxa"/>
            <w:tcBorders>
              <w:top w:val="single" w:sz="4" w:space="0" w:color="000000"/>
              <w:left w:val="single" w:sz="4" w:space="0" w:color="000000"/>
              <w:bottom w:val="single" w:sz="4" w:space="0" w:color="000000"/>
              <w:right w:val="single" w:sz="4" w:space="0" w:color="000000"/>
            </w:tcBorders>
          </w:tcPr>
          <w:p w14:paraId="2AC69395" w14:textId="77777777" w:rsidR="00A55BC6" w:rsidRDefault="00CD7393">
            <w:pPr>
              <w:spacing w:after="0" w:line="259" w:lineRule="auto"/>
              <w:ind w:left="1" w:right="0" w:firstLine="0"/>
              <w:jc w:val="left"/>
            </w:pPr>
            <w:r>
              <w:rPr>
                <w:sz w:val="28"/>
              </w:rPr>
              <w:t xml:space="preserve"> </w:t>
            </w:r>
          </w:p>
        </w:tc>
      </w:tr>
    </w:tbl>
    <w:p w14:paraId="0A042334" w14:textId="77777777" w:rsidR="00A55BC6" w:rsidRDefault="00CD7393">
      <w:pPr>
        <w:spacing w:after="0" w:line="259" w:lineRule="auto"/>
        <w:ind w:left="567" w:right="0" w:firstLine="0"/>
        <w:jc w:val="left"/>
      </w:pPr>
      <w:r>
        <w:rPr>
          <w:sz w:val="28"/>
        </w:rPr>
        <w:t xml:space="preserve"> </w:t>
      </w:r>
    </w:p>
    <w:tbl>
      <w:tblPr>
        <w:tblStyle w:val="TableGrid"/>
        <w:tblW w:w="9016" w:type="dxa"/>
        <w:tblInd w:w="573" w:type="dxa"/>
        <w:tblCellMar>
          <w:top w:w="62" w:type="dxa"/>
          <w:left w:w="107" w:type="dxa"/>
          <w:right w:w="115" w:type="dxa"/>
        </w:tblCellMar>
        <w:tblLook w:val="04A0" w:firstRow="1" w:lastRow="0" w:firstColumn="1" w:lastColumn="0" w:noHBand="0" w:noVBand="1"/>
      </w:tblPr>
      <w:tblGrid>
        <w:gridCol w:w="9016"/>
      </w:tblGrid>
      <w:tr w:rsidR="00A55BC6" w14:paraId="06C40CE4" w14:textId="77777777">
        <w:trPr>
          <w:trHeight w:val="520"/>
        </w:trPr>
        <w:tc>
          <w:tcPr>
            <w:tcW w:w="9016" w:type="dxa"/>
            <w:tcBorders>
              <w:top w:val="single" w:sz="4" w:space="0" w:color="000000"/>
              <w:left w:val="single" w:sz="4" w:space="0" w:color="000000"/>
              <w:bottom w:val="single" w:sz="4" w:space="0" w:color="000000"/>
              <w:right w:val="single" w:sz="4" w:space="0" w:color="000000"/>
            </w:tcBorders>
            <w:shd w:val="clear" w:color="auto" w:fill="BFBFBF"/>
          </w:tcPr>
          <w:p w14:paraId="5BC7458D" w14:textId="77777777" w:rsidR="00A55BC6" w:rsidRDefault="00CD7393">
            <w:pPr>
              <w:spacing w:after="0" w:line="259" w:lineRule="auto"/>
              <w:ind w:left="0" w:right="0" w:firstLine="0"/>
              <w:jc w:val="left"/>
            </w:pPr>
            <w:r>
              <w:rPr>
                <w:b/>
                <w:sz w:val="28"/>
              </w:rPr>
              <w:t xml:space="preserve">Complaint </w:t>
            </w:r>
          </w:p>
        </w:tc>
      </w:tr>
      <w:tr w:rsidR="00A55BC6" w14:paraId="6FA0623B" w14:textId="77777777">
        <w:trPr>
          <w:trHeight w:val="524"/>
        </w:trPr>
        <w:tc>
          <w:tcPr>
            <w:tcW w:w="9016" w:type="dxa"/>
            <w:tcBorders>
              <w:top w:val="single" w:sz="4" w:space="0" w:color="000000"/>
              <w:left w:val="single" w:sz="4" w:space="0" w:color="000000"/>
              <w:bottom w:val="single" w:sz="4" w:space="0" w:color="000000"/>
              <w:right w:val="single" w:sz="4" w:space="0" w:color="000000"/>
            </w:tcBorders>
          </w:tcPr>
          <w:p w14:paraId="2A2F3210" w14:textId="77777777" w:rsidR="00A55BC6" w:rsidRDefault="00CD7393">
            <w:pPr>
              <w:spacing w:after="0" w:line="259" w:lineRule="auto"/>
              <w:ind w:left="0" w:right="0" w:firstLine="0"/>
              <w:jc w:val="left"/>
            </w:pPr>
            <w:r>
              <w:rPr>
                <w:sz w:val="28"/>
              </w:rPr>
              <w:t>1.</w:t>
            </w:r>
            <w:r>
              <w:rPr>
                <w:rFonts w:ascii="Arial" w:eastAsia="Arial" w:hAnsi="Arial" w:cs="Arial"/>
                <w:sz w:val="28"/>
              </w:rPr>
              <w:t xml:space="preserve"> </w:t>
            </w:r>
            <w:r>
              <w:rPr>
                <w:sz w:val="28"/>
              </w:rPr>
              <w:t xml:space="preserve">What is your complaint? </w:t>
            </w:r>
          </w:p>
        </w:tc>
      </w:tr>
      <w:tr w:rsidR="00A55BC6" w14:paraId="5A25D8E5"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76E56A24" w14:textId="77777777" w:rsidR="00A55BC6" w:rsidRDefault="00CD7393">
            <w:pPr>
              <w:spacing w:after="0" w:line="259" w:lineRule="auto"/>
              <w:ind w:left="0" w:right="0" w:firstLine="0"/>
              <w:jc w:val="left"/>
            </w:pPr>
            <w:r>
              <w:rPr>
                <w:sz w:val="28"/>
              </w:rPr>
              <w:t xml:space="preserve"> </w:t>
            </w:r>
          </w:p>
        </w:tc>
      </w:tr>
      <w:tr w:rsidR="00A55BC6" w14:paraId="5B42C144"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78FE9FBB" w14:textId="77777777" w:rsidR="00A55BC6" w:rsidRDefault="00CD7393">
            <w:pPr>
              <w:spacing w:after="0" w:line="259" w:lineRule="auto"/>
              <w:ind w:left="0" w:right="0" w:firstLine="0"/>
              <w:jc w:val="left"/>
            </w:pPr>
            <w:r>
              <w:rPr>
                <w:sz w:val="28"/>
              </w:rPr>
              <w:t xml:space="preserve"> </w:t>
            </w:r>
          </w:p>
        </w:tc>
      </w:tr>
      <w:tr w:rsidR="00A55BC6" w14:paraId="5104A193" w14:textId="77777777">
        <w:trPr>
          <w:trHeight w:val="521"/>
        </w:trPr>
        <w:tc>
          <w:tcPr>
            <w:tcW w:w="9016" w:type="dxa"/>
            <w:tcBorders>
              <w:top w:val="single" w:sz="4" w:space="0" w:color="000000"/>
              <w:left w:val="single" w:sz="4" w:space="0" w:color="000000"/>
              <w:bottom w:val="single" w:sz="4" w:space="0" w:color="000000"/>
              <w:right w:val="single" w:sz="4" w:space="0" w:color="000000"/>
            </w:tcBorders>
          </w:tcPr>
          <w:p w14:paraId="2AFD431E" w14:textId="77777777" w:rsidR="00A55BC6" w:rsidRDefault="00CD7393">
            <w:pPr>
              <w:spacing w:after="0" w:line="259" w:lineRule="auto"/>
              <w:ind w:left="0" w:right="0" w:firstLine="0"/>
              <w:jc w:val="left"/>
            </w:pPr>
            <w:r>
              <w:rPr>
                <w:sz w:val="28"/>
              </w:rPr>
              <w:t xml:space="preserve"> </w:t>
            </w:r>
          </w:p>
        </w:tc>
      </w:tr>
      <w:tr w:rsidR="00A55BC6" w14:paraId="4D47E3EF"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39B76FC6" w14:textId="77777777" w:rsidR="00A55BC6" w:rsidRDefault="00CD7393">
            <w:pPr>
              <w:spacing w:after="0" w:line="259" w:lineRule="auto"/>
              <w:ind w:left="0" w:right="0" w:firstLine="0"/>
              <w:jc w:val="left"/>
            </w:pPr>
            <w:r>
              <w:rPr>
                <w:sz w:val="28"/>
              </w:rPr>
              <w:t xml:space="preserve"> </w:t>
            </w:r>
          </w:p>
        </w:tc>
      </w:tr>
      <w:tr w:rsidR="00A55BC6" w14:paraId="513DD242"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5A001BF8" w14:textId="77777777" w:rsidR="00A55BC6" w:rsidRDefault="00CD7393">
            <w:pPr>
              <w:spacing w:after="0" w:line="259" w:lineRule="auto"/>
              <w:ind w:left="0" w:right="0" w:firstLine="0"/>
              <w:jc w:val="left"/>
            </w:pPr>
            <w:r>
              <w:rPr>
                <w:sz w:val="28"/>
              </w:rPr>
              <w:t>2.</w:t>
            </w:r>
            <w:r>
              <w:rPr>
                <w:rFonts w:ascii="Arial" w:eastAsia="Arial" w:hAnsi="Arial" w:cs="Arial"/>
                <w:sz w:val="28"/>
              </w:rPr>
              <w:t xml:space="preserve"> </w:t>
            </w:r>
            <w:r>
              <w:rPr>
                <w:sz w:val="28"/>
              </w:rPr>
              <w:t xml:space="preserve">Please give details of what has been done to deal with your complaint? </w:t>
            </w:r>
          </w:p>
        </w:tc>
      </w:tr>
      <w:tr w:rsidR="00A55BC6" w14:paraId="6EF0E482"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4BB80DA9" w14:textId="77777777" w:rsidR="00A55BC6" w:rsidRDefault="00CD7393">
            <w:pPr>
              <w:spacing w:after="0" w:line="259" w:lineRule="auto"/>
              <w:ind w:left="0" w:right="0" w:firstLine="0"/>
              <w:jc w:val="left"/>
            </w:pPr>
            <w:r>
              <w:rPr>
                <w:sz w:val="28"/>
              </w:rPr>
              <w:t xml:space="preserve"> </w:t>
            </w:r>
          </w:p>
        </w:tc>
      </w:tr>
      <w:tr w:rsidR="00A55BC6" w14:paraId="55641A92"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2A7B4072" w14:textId="77777777" w:rsidR="00A55BC6" w:rsidRDefault="00CD7393">
            <w:pPr>
              <w:spacing w:after="0" w:line="259" w:lineRule="auto"/>
              <w:ind w:left="0" w:right="0" w:firstLine="0"/>
              <w:jc w:val="left"/>
            </w:pPr>
            <w:r>
              <w:rPr>
                <w:sz w:val="28"/>
              </w:rPr>
              <w:t xml:space="preserve"> </w:t>
            </w:r>
          </w:p>
        </w:tc>
      </w:tr>
      <w:tr w:rsidR="00A55BC6" w14:paraId="7AF57A15"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7C5C45FA" w14:textId="77777777" w:rsidR="00A55BC6" w:rsidRDefault="00CD7393">
            <w:pPr>
              <w:spacing w:after="0" w:line="259" w:lineRule="auto"/>
              <w:ind w:left="0" w:right="0" w:firstLine="0"/>
              <w:jc w:val="left"/>
            </w:pPr>
            <w:r>
              <w:rPr>
                <w:sz w:val="28"/>
              </w:rPr>
              <w:t xml:space="preserve"> </w:t>
            </w:r>
          </w:p>
        </w:tc>
      </w:tr>
      <w:tr w:rsidR="00A55BC6" w14:paraId="215CB7DF"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365977FB" w14:textId="77777777" w:rsidR="00A55BC6" w:rsidRDefault="00CD7393">
            <w:pPr>
              <w:spacing w:after="0" w:line="259" w:lineRule="auto"/>
              <w:ind w:left="0" w:right="0" w:firstLine="0"/>
              <w:jc w:val="left"/>
            </w:pPr>
            <w:r>
              <w:rPr>
                <w:sz w:val="28"/>
              </w:rPr>
              <w:t xml:space="preserve"> </w:t>
            </w:r>
          </w:p>
        </w:tc>
      </w:tr>
      <w:tr w:rsidR="00A55BC6" w14:paraId="00F90510"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7D0697C3" w14:textId="77777777" w:rsidR="00A55BC6" w:rsidRDefault="00CD7393">
            <w:pPr>
              <w:spacing w:after="0" w:line="259" w:lineRule="auto"/>
              <w:ind w:left="0" w:right="0" w:firstLine="0"/>
              <w:jc w:val="left"/>
            </w:pPr>
            <w:r>
              <w:rPr>
                <w:sz w:val="28"/>
              </w:rPr>
              <w:t>3.</w:t>
            </w:r>
            <w:r>
              <w:rPr>
                <w:rFonts w:ascii="Arial" w:eastAsia="Arial" w:hAnsi="Arial" w:cs="Arial"/>
                <w:sz w:val="28"/>
              </w:rPr>
              <w:t xml:space="preserve"> </w:t>
            </w:r>
            <w:r>
              <w:rPr>
                <w:sz w:val="28"/>
              </w:rPr>
              <w:t xml:space="preserve">Please give any other relevant details? </w:t>
            </w:r>
          </w:p>
        </w:tc>
      </w:tr>
      <w:tr w:rsidR="00A55BC6" w14:paraId="01668E41" w14:textId="77777777">
        <w:trPr>
          <w:trHeight w:val="521"/>
        </w:trPr>
        <w:tc>
          <w:tcPr>
            <w:tcW w:w="9016" w:type="dxa"/>
            <w:tcBorders>
              <w:top w:val="single" w:sz="4" w:space="0" w:color="000000"/>
              <w:left w:val="single" w:sz="4" w:space="0" w:color="000000"/>
              <w:bottom w:val="single" w:sz="4" w:space="0" w:color="000000"/>
              <w:right w:val="single" w:sz="4" w:space="0" w:color="000000"/>
            </w:tcBorders>
          </w:tcPr>
          <w:p w14:paraId="6C43D59B" w14:textId="77777777" w:rsidR="00A55BC6" w:rsidRDefault="00CD7393">
            <w:pPr>
              <w:spacing w:after="0" w:line="259" w:lineRule="auto"/>
              <w:ind w:left="0" w:right="0" w:firstLine="0"/>
              <w:jc w:val="left"/>
            </w:pPr>
            <w:r>
              <w:rPr>
                <w:sz w:val="28"/>
              </w:rPr>
              <w:t xml:space="preserve"> </w:t>
            </w:r>
          </w:p>
        </w:tc>
      </w:tr>
      <w:tr w:rsidR="00A55BC6" w14:paraId="08FCD32C"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566C04B1" w14:textId="77777777" w:rsidR="00A55BC6" w:rsidRDefault="00CD7393">
            <w:pPr>
              <w:spacing w:after="0" w:line="259" w:lineRule="auto"/>
              <w:ind w:left="0" w:right="0" w:firstLine="0"/>
              <w:jc w:val="left"/>
            </w:pPr>
            <w:r>
              <w:rPr>
                <w:sz w:val="28"/>
              </w:rPr>
              <w:t xml:space="preserve"> </w:t>
            </w:r>
          </w:p>
        </w:tc>
      </w:tr>
      <w:tr w:rsidR="00A55BC6" w14:paraId="6FF61CC5" w14:textId="77777777">
        <w:trPr>
          <w:trHeight w:val="524"/>
        </w:trPr>
        <w:tc>
          <w:tcPr>
            <w:tcW w:w="9016" w:type="dxa"/>
            <w:tcBorders>
              <w:top w:val="single" w:sz="4" w:space="0" w:color="000000"/>
              <w:left w:val="single" w:sz="4" w:space="0" w:color="000000"/>
              <w:bottom w:val="single" w:sz="4" w:space="0" w:color="000000"/>
              <w:right w:val="single" w:sz="4" w:space="0" w:color="000000"/>
            </w:tcBorders>
          </w:tcPr>
          <w:p w14:paraId="663DE7E5" w14:textId="77777777" w:rsidR="00A55BC6" w:rsidRDefault="00CD7393">
            <w:pPr>
              <w:spacing w:after="0" w:line="259" w:lineRule="auto"/>
              <w:ind w:left="0" w:right="0" w:firstLine="0"/>
              <w:jc w:val="left"/>
            </w:pPr>
            <w:r>
              <w:rPr>
                <w:sz w:val="28"/>
              </w:rPr>
              <w:t xml:space="preserve"> </w:t>
            </w:r>
          </w:p>
        </w:tc>
      </w:tr>
      <w:tr w:rsidR="00A55BC6" w14:paraId="4908FB51"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4FBAB6F0" w14:textId="77777777" w:rsidR="00A55BC6" w:rsidRDefault="00CD7393">
            <w:pPr>
              <w:spacing w:after="0" w:line="259" w:lineRule="auto"/>
              <w:ind w:left="0" w:right="0" w:firstLine="0"/>
              <w:jc w:val="left"/>
            </w:pPr>
            <w:r>
              <w:rPr>
                <w:sz w:val="28"/>
              </w:rPr>
              <w:t xml:space="preserve"> </w:t>
            </w:r>
          </w:p>
        </w:tc>
      </w:tr>
      <w:tr w:rsidR="00A55BC6" w14:paraId="64A53A70" w14:textId="77777777">
        <w:trPr>
          <w:trHeight w:val="521"/>
        </w:trPr>
        <w:tc>
          <w:tcPr>
            <w:tcW w:w="9016" w:type="dxa"/>
            <w:tcBorders>
              <w:top w:val="single" w:sz="4" w:space="0" w:color="000000"/>
              <w:left w:val="single" w:sz="4" w:space="0" w:color="000000"/>
              <w:bottom w:val="single" w:sz="4" w:space="0" w:color="000000"/>
              <w:right w:val="single" w:sz="4" w:space="0" w:color="000000"/>
            </w:tcBorders>
          </w:tcPr>
          <w:p w14:paraId="789E1C01" w14:textId="77777777" w:rsidR="00A55BC6" w:rsidRDefault="00CD7393">
            <w:pPr>
              <w:spacing w:after="0" w:line="259" w:lineRule="auto"/>
              <w:ind w:left="0" w:right="0" w:firstLine="0"/>
              <w:jc w:val="left"/>
            </w:pPr>
            <w:r>
              <w:rPr>
                <w:sz w:val="28"/>
              </w:rPr>
              <w:lastRenderedPageBreak/>
              <w:t>4.</w:t>
            </w:r>
            <w:r>
              <w:rPr>
                <w:rFonts w:ascii="Arial" w:eastAsia="Arial" w:hAnsi="Arial" w:cs="Arial"/>
                <w:sz w:val="28"/>
              </w:rPr>
              <w:t xml:space="preserve"> </w:t>
            </w:r>
            <w:r>
              <w:rPr>
                <w:sz w:val="28"/>
              </w:rPr>
              <w:t xml:space="preserve">In your view, what is the best solution to your complaint? </w:t>
            </w:r>
          </w:p>
        </w:tc>
      </w:tr>
      <w:tr w:rsidR="00A55BC6" w14:paraId="24381CCD"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31BFC011" w14:textId="77777777" w:rsidR="00A55BC6" w:rsidRDefault="00CD7393">
            <w:pPr>
              <w:spacing w:after="0" w:line="259" w:lineRule="auto"/>
              <w:ind w:left="0" w:right="0" w:firstLine="0"/>
              <w:jc w:val="left"/>
            </w:pPr>
            <w:r>
              <w:rPr>
                <w:sz w:val="28"/>
              </w:rPr>
              <w:t xml:space="preserve"> </w:t>
            </w:r>
          </w:p>
        </w:tc>
      </w:tr>
      <w:tr w:rsidR="00A55BC6" w14:paraId="2F227977"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17B5A909" w14:textId="77777777" w:rsidR="00A55BC6" w:rsidRDefault="00CD7393">
            <w:pPr>
              <w:spacing w:after="0" w:line="259" w:lineRule="auto"/>
              <w:ind w:left="0" w:right="0" w:firstLine="0"/>
              <w:jc w:val="left"/>
            </w:pPr>
            <w:r>
              <w:rPr>
                <w:sz w:val="28"/>
              </w:rPr>
              <w:t xml:space="preserve"> </w:t>
            </w:r>
          </w:p>
        </w:tc>
      </w:tr>
      <w:tr w:rsidR="00A55BC6" w14:paraId="3CAF7994"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589A90BD" w14:textId="77777777" w:rsidR="00A55BC6" w:rsidRDefault="00CD7393">
            <w:pPr>
              <w:spacing w:after="0" w:line="259" w:lineRule="auto"/>
              <w:ind w:left="0" w:right="0" w:firstLine="0"/>
              <w:jc w:val="left"/>
            </w:pPr>
            <w:r>
              <w:rPr>
                <w:sz w:val="28"/>
              </w:rPr>
              <w:t xml:space="preserve"> </w:t>
            </w:r>
          </w:p>
        </w:tc>
      </w:tr>
      <w:tr w:rsidR="00A55BC6" w14:paraId="214DABA4" w14:textId="77777777">
        <w:trPr>
          <w:trHeight w:val="523"/>
        </w:trPr>
        <w:tc>
          <w:tcPr>
            <w:tcW w:w="9016" w:type="dxa"/>
            <w:tcBorders>
              <w:top w:val="single" w:sz="4" w:space="0" w:color="000000"/>
              <w:left w:val="single" w:sz="4" w:space="0" w:color="000000"/>
              <w:bottom w:val="single" w:sz="4" w:space="0" w:color="000000"/>
              <w:right w:val="single" w:sz="4" w:space="0" w:color="000000"/>
            </w:tcBorders>
          </w:tcPr>
          <w:p w14:paraId="32D7F137" w14:textId="77777777" w:rsidR="00A55BC6" w:rsidRDefault="00CD7393">
            <w:pPr>
              <w:spacing w:after="0" w:line="259" w:lineRule="auto"/>
              <w:ind w:left="0" w:right="0" w:firstLine="0"/>
              <w:jc w:val="left"/>
            </w:pPr>
            <w:r>
              <w:rPr>
                <w:sz w:val="28"/>
              </w:rPr>
              <w:t xml:space="preserve"> </w:t>
            </w:r>
          </w:p>
        </w:tc>
      </w:tr>
    </w:tbl>
    <w:p w14:paraId="3BBE7231" w14:textId="77777777" w:rsidR="00A55BC6" w:rsidRDefault="00CD7393">
      <w:pPr>
        <w:spacing w:after="139" w:line="259" w:lineRule="auto"/>
        <w:ind w:left="567" w:right="0" w:firstLine="0"/>
      </w:pPr>
      <w:r>
        <w:rPr>
          <w:sz w:val="28"/>
        </w:rPr>
        <w:t xml:space="preserve"> </w:t>
      </w:r>
    </w:p>
    <w:p w14:paraId="142FA3CF" w14:textId="77777777" w:rsidR="00A55BC6" w:rsidRDefault="00CD7393">
      <w:pPr>
        <w:spacing w:after="0" w:line="259" w:lineRule="auto"/>
        <w:ind w:left="567" w:right="0" w:firstLine="0"/>
      </w:pPr>
      <w:r>
        <w:rPr>
          <w:sz w:val="28"/>
        </w:rPr>
        <w:t xml:space="preserve"> </w:t>
      </w:r>
    </w:p>
    <w:p w14:paraId="02AC0628" w14:textId="77777777" w:rsidR="00A55BC6" w:rsidRDefault="00CD7393">
      <w:pPr>
        <w:spacing w:after="0" w:line="259" w:lineRule="auto"/>
        <w:ind w:left="567" w:right="0" w:firstLine="0"/>
      </w:pPr>
      <w:r>
        <w:rPr>
          <w:sz w:val="28"/>
        </w:rPr>
        <w:t xml:space="preserve"> </w:t>
      </w:r>
    </w:p>
    <w:p w14:paraId="1C74EAB9" w14:textId="77777777" w:rsidR="00A55BC6" w:rsidRDefault="00CD7393">
      <w:pPr>
        <w:spacing w:after="0" w:line="259" w:lineRule="auto"/>
        <w:ind w:left="567" w:right="0" w:firstLine="0"/>
      </w:pPr>
      <w:r>
        <w:rPr>
          <w:sz w:val="28"/>
        </w:rPr>
        <w:t xml:space="preserve"> </w:t>
      </w:r>
    </w:p>
    <w:p w14:paraId="4C5D8BE8" w14:textId="77777777" w:rsidR="00A55BC6" w:rsidRDefault="00CD7393">
      <w:pPr>
        <w:spacing w:after="0" w:line="259" w:lineRule="auto"/>
        <w:ind w:left="567" w:right="0" w:firstLine="0"/>
      </w:pPr>
      <w:r>
        <w:rPr>
          <w:sz w:val="28"/>
        </w:rPr>
        <w:t xml:space="preserve"> </w:t>
      </w:r>
    </w:p>
    <w:p w14:paraId="3BCD25D0" w14:textId="77777777" w:rsidR="00A55BC6" w:rsidRDefault="00CD7393">
      <w:pPr>
        <w:spacing w:after="0" w:line="242" w:lineRule="auto"/>
        <w:ind w:left="567" w:right="8968" w:firstLine="0"/>
      </w:pPr>
      <w:r>
        <w:rPr>
          <w:sz w:val="28"/>
        </w:rPr>
        <w:t xml:space="preserve"> </w:t>
      </w:r>
      <w:r>
        <w:rPr>
          <w:rFonts w:ascii="Century Gothic" w:eastAsia="Century Gothic" w:hAnsi="Century Gothic" w:cs="Century Gothic"/>
          <w:sz w:val="22"/>
        </w:rPr>
        <w:t xml:space="preserve"> </w:t>
      </w:r>
      <w:r>
        <w:rPr>
          <w:sz w:val="28"/>
        </w:rPr>
        <w:t xml:space="preserve"> </w:t>
      </w:r>
    </w:p>
    <w:sectPr w:rsidR="00A55BC6">
      <w:headerReference w:type="even" r:id="rId21"/>
      <w:headerReference w:type="default" r:id="rId22"/>
      <w:footerReference w:type="even" r:id="rId23"/>
      <w:footerReference w:type="default" r:id="rId24"/>
      <w:headerReference w:type="first" r:id="rId25"/>
      <w:footerReference w:type="first" r:id="rId26"/>
      <w:pgSz w:w="11906" w:h="16838"/>
      <w:pgMar w:top="2357" w:right="1434" w:bottom="1527" w:left="874" w:header="708"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4DFC" w14:textId="77777777" w:rsidR="00956BE2" w:rsidRDefault="00956BE2">
      <w:pPr>
        <w:spacing w:after="0" w:line="240" w:lineRule="auto"/>
      </w:pPr>
      <w:r>
        <w:separator/>
      </w:r>
    </w:p>
  </w:endnote>
  <w:endnote w:type="continuationSeparator" w:id="0">
    <w:p w14:paraId="470587FB" w14:textId="77777777" w:rsidR="00956BE2" w:rsidRDefault="0095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B634" w14:textId="77777777" w:rsidR="004C69CA" w:rsidRDefault="004C69C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9616" w14:textId="77777777" w:rsidR="004C69CA" w:rsidRDefault="004C69C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6487" w14:textId="77777777" w:rsidR="004C69CA" w:rsidRDefault="004C69C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80274" w14:textId="77777777" w:rsidR="004C69CA" w:rsidRDefault="004C69CA">
    <w:pPr>
      <w:spacing w:after="0" w:line="259" w:lineRule="auto"/>
      <w:ind w:left="0" w:right="62" w:firstLine="0"/>
      <w:jc w:val="right"/>
    </w:pPr>
    <w:r>
      <w:rPr>
        <w:noProof/>
        <w:sz w:val="22"/>
      </w:rPr>
      <mc:AlternateContent>
        <mc:Choice Requires="wpg">
          <w:drawing>
            <wp:anchor distT="0" distB="0" distL="114300" distR="114300" simplePos="0" relativeHeight="251661312" behindDoc="0" locked="0" layoutInCell="1" allowOverlap="1" wp14:anchorId="244310C5" wp14:editId="3BE71315">
              <wp:simplePos x="0" y="0"/>
              <wp:positionH relativeFrom="page">
                <wp:posOffset>896417</wp:posOffset>
              </wp:positionH>
              <wp:positionV relativeFrom="page">
                <wp:posOffset>10047426</wp:posOffset>
              </wp:positionV>
              <wp:extent cx="5769229" cy="6097"/>
              <wp:effectExtent l="0" t="0" r="0" b="0"/>
              <wp:wrapSquare wrapText="bothSides"/>
              <wp:docPr id="18044" name="Group 18044"/>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18756" name="Shape 1875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99D70F8" id="Group 18044" o:spid="_x0000_s1026" style="position:absolute;margin-left:70.6pt;margin-top:791.15pt;width:454.25pt;height:.5pt;z-index:251661312;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">
              <v:shape id="Shape 18756" o:spid="_x0000_s1027" style="position:absolute;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XecMA&#10;AADeAAAADwAAAGRycy9kb3ducmV2LnhtbERPTWvCQBC9C/6HZQq9SN20UCOpq1hFKHhKzKHHITtN&#10;QrOzIbvq5t+7guBtHu9zVptgOnGhwbWWFbzPExDEldUt1wrK0+FtCcJ5ZI2dZVIwkoPNejpZYabt&#10;lXO6FL4WMYRdhgoa7/tMSlc1ZNDNbU8cuT87GPQRDrXUA15juOnkR5IspMGWY0ODPe0aqv6Ls1EQ&#10;QsHjsfczSqtuT+VvXp/tt1KvL2H7BcJT8E/xw/2j4/xl+rmA+zvxB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tXecMAAADeAAAADwAAAAAAAAAAAAAAAACYAgAAZHJzL2Rv&#10;d25yZXYueG1sUEsFBgAAAAAEAAQA9QAAAIgDAAAAAA==&#10;" path="m,l5769229,r,9144l,9144,,e" fillcolor="#d9d9d9" stroked="f" strokeweight="0">
                <v:stroke miterlimit="83231f" joinstyle="miter"/>
                <v:path arrowok="t" textboxrect="0,0,5769229,9144"/>
              </v:shape>
              <w10:wrap type="square" anchorx="page" anchory="page"/>
            </v:group>
          </w:pict>
        </mc:Fallback>
      </mc:AlternateContent>
    </w:r>
    <w:r>
      <w:rPr>
        <w:rFonts w:ascii="Century Gothic" w:eastAsia="Century Gothic" w:hAnsi="Century Gothic" w:cs="Century Gothic"/>
        <w:sz w:val="22"/>
      </w:rPr>
      <w:fldChar w:fldCharType="begin"/>
    </w:r>
    <w:r>
      <w:rPr>
        <w:rFonts w:ascii="Century Gothic" w:eastAsia="Century Gothic" w:hAnsi="Century Gothic" w:cs="Century Gothic"/>
        <w:sz w:val="22"/>
      </w:rPr>
      <w:instrText xml:space="preserve"> PAGE   \* MERGEFORMAT </w:instrText>
    </w:r>
    <w:r>
      <w:rPr>
        <w:rFonts w:ascii="Century Gothic" w:eastAsia="Century Gothic" w:hAnsi="Century Gothic" w:cs="Century Gothic"/>
        <w:sz w:val="22"/>
      </w:rPr>
      <w:fldChar w:fldCharType="separate"/>
    </w:r>
    <w:r>
      <w:rPr>
        <w:rFonts w:ascii="Century Gothic" w:eastAsia="Century Gothic" w:hAnsi="Century Gothic" w:cs="Century Gothic"/>
        <w:sz w:val="22"/>
      </w:rPr>
      <w:t>2</w:t>
    </w:r>
    <w:r>
      <w:rPr>
        <w:rFonts w:ascii="Century Gothic" w:eastAsia="Century Gothic" w:hAnsi="Century Gothic" w:cs="Century Gothic"/>
        <w:sz w:val="22"/>
      </w:rPr>
      <w:fldChar w:fldCharType="end"/>
    </w:r>
    <w:r>
      <w:rPr>
        <w:rFonts w:ascii="Century Gothic" w:eastAsia="Century Gothic" w:hAnsi="Century Gothic" w:cs="Century Gothic"/>
        <w:sz w:val="22"/>
      </w:rPr>
      <w:t xml:space="preserve"> | </w:t>
    </w:r>
    <w:r>
      <w:rPr>
        <w:rFonts w:ascii="Century Gothic" w:eastAsia="Century Gothic" w:hAnsi="Century Gothic" w:cs="Century Gothic"/>
        <w:color w:val="7F7F7F"/>
        <w:sz w:val="22"/>
      </w:rPr>
      <w:t>P a g e</w:t>
    </w:r>
    <w:r>
      <w:rPr>
        <w:rFonts w:ascii="Century Gothic" w:eastAsia="Century Gothic" w:hAnsi="Century Gothic" w:cs="Century Gothic"/>
        <w:sz w:val="22"/>
      </w:rPr>
      <w:t xml:space="preserve"> </w:t>
    </w:r>
  </w:p>
  <w:p w14:paraId="0732F021" w14:textId="77777777" w:rsidR="004C69CA" w:rsidRDefault="004C69CA">
    <w:pPr>
      <w:spacing w:after="0" w:line="259" w:lineRule="auto"/>
      <w:ind w:left="567" w:right="0" w:firstLine="0"/>
      <w:jc w:val="left"/>
    </w:pPr>
    <w:r>
      <w:rPr>
        <w:rFonts w:ascii="Century Gothic" w:eastAsia="Century Gothic" w:hAnsi="Century Gothic" w:cs="Century Gothic"/>
        <w:sz w:val="13"/>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D949" w14:textId="7F5157CE" w:rsidR="004C69CA" w:rsidRDefault="004C69CA">
    <w:pPr>
      <w:spacing w:after="0" w:line="259" w:lineRule="auto"/>
      <w:ind w:left="0" w:right="62" w:firstLine="0"/>
      <w:jc w:val="right"/>
    </w:pPr>
    <w:r>
      <w:rPr>
        <w:noProof/>
        <w:sz w:val="22"/>
      </w:rPr>
      <mc:AlternateContent>
        <mc:Choice Requires="wpg">
          <w:drawing>
            <wp:anchor distT="0" distB="0" distL="114300" distR="114300" simplePos="0" relativeHeight="251662336" behindDoc="0" locked="0" layoutInCell="1" allowOverlap="1" wp14:anchorId="2AD3EB57" wp14:editId="1EF832DD">
              <wp:simplePos x="0" y="0"/>
              <wp:positionH relativeFrom="page">
                <wp:posOffset>896417</wp:posOffset>
              </wp:positionH>
              <wp:positionV relativeFrom="page">
                <wp:posOffset>10047426</wp:posOffset>
              </wp:positionV>
              <wp:extent cx="5769229" cy="6097"/>
              <wp:effectExtent l="0" t="0" r="0" b="0"/>
              <wp:wrapSquare wrapText="bothSides"/>
              <wp:docPr id="18021" name="Group 18021"/>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18755" name="Shape 1875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AF5E5DE" id="Group 18021" o:spid="_x0000_s1026" style="position:absolute;margin-left:70.6pt;margin-top:791.15pt;width:454.25pt;height:.5pt;z-index:251662336;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">
              <v:shape id="Shape 18755" o:spid="_x0000_s1027" style="position:absolute;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JDsMA&#10;AADeAAAADwAAAGRycy9kb3ducmV2LnhtbERPS2vCQBC+C/6HZQq9SN1YSJXUVXwgFDwZPfQ4ZKdJ&#10;aHY2ZNdk8+/dgtDbfHzPWW+DaURPnastK1jMExDEhdU1lwpu19PbCoTzyBoby6RgJAfbzXSyxkzb&#10;gS/U574UMYRdhgoq79tMSldUZNDNbUscuR/bGfQRdqXUHQ4x3DTyPUk+pMGaY0OFLR0qKn7zu1EQ&#10;Qs7jufUzWhbNkW7fl/Ju90q9voTdJwhPwf+Ln+4vHeevlmkKf+/EG+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nJDsMAAADeAAAADwAAAAAAAAAAAAAAAACYAgAAZHJzL2Rv&#10;d25yZXYueG1sUEsFBgAAAAAEAAQA9QAAAIgDAAAAAA==&#10;" path="m,l5769229,r,9144l,9144,,e" fillcolor="#d9d9d9" stroked="f" strokeweight="0">
                <v:stroke miterlimit="83231f" joinstyle="miter"/>
                <v:path arrowok="t" textboxrect="0,0,5769229,9144"/>
              </v:shape>
              <w10:wrap type="square" anchorx="page" anchory="page"/>
            </v:group>
          </w:pict>
        </mc:Fallback>
      </mc:AlternateContent>
    </w:r>
    <w:r>
      <w:rPr>
        <w:rFonts w:ascii="Century Gothic" w:eastAsia="Century Gothic" w:hAnsi="Century Gothic" w:cs="Century Gothic"/>
        <w:sz w:val="22"/>
      </w:rPr>
      <w:fldChar w:fldCharType="begin"/>
    </w:r>
    <w:r>
      <w:rPr>
        <w:rFonts w:ascii="Century Gothic" w:eastAsia="Century Gothic" w:hAnsi="Century Gothic" w:cs="Century Gothic"/>
        <w:sz w:val="22"/>
      </w:rPr>
      <w:instrText xml:space="preserve"> PAGE   \* MERGEFORMAT </w:instrText>
    </w:r>
    <w:r>
      <w:rPr>
        <w:rFonts w:ascii="Century Gothic" w:eastAsia="Century Gothic" w:hAnsi="Century Gothic" w:cs="Century Gothic"/>
        <w:sz w:val="22"/>
      </w:rPr>
      <w:fldChar w:fldCharType="separate"/>
    </w:r>
    <w:r w:rsidR="00AB44D8">
      <w:rPr>
        <w:rFonts w:ascii="Century Gothic" w:eastAsia="Century Gothic" w:hAnsi="Century Gothic" w:cs="Century Gothic"/>
        <w:noProof/>
        <w:sz w:val="22"/>
      </w:rPr>
      <w:t>3</w:t>
    </w:r>
    <w:r>
      <w:rPr>
        <w:rFonts w:ascii="Century Gothic" w:eastAsia="Century Gothic" w:hAnsi="Century Gothic" w:cs="Century Gothic"/>
        <w:sz w:val="22"/>
      </w:rPr>
      <w:fldChar w:fldCharType="end"/>
    </w:r>
    <w:r>
      <w:rPr>
        <w:rFonts w:ascii="Century Gothic" w:eastAsia="Century Gothic" w:hAnsi="Century Gothic" w:cs="Century Gothic"/>
        <w:sz w:val="22"/>
      </w:rPr>
      <w:t xml:space="preserve"> | </w:t>
    </w:r>
    <w:r>
      <w:rPr>
        <w:rFonts w:ascii="Century Gothic" w:eastAsia="Century Gothic" w:hAnsi="Century Gothic" w:cs="Century Gothic"/>
        <w:color w:val="7F7F7F"/>
        <w:sz w:val="22"/>
      </w:rPr>
      <w:t>P a g e</w:t>
    </w:r>
    <w:r>
      <w:rPr>
        <w:rFonts w:ascii="Century Gothic" w:eastAsia="Century Gothic" w:hAnsi="Century Gothic" w:cs="Century Gothic"/>
        <w:sz w:val="22"/>
      </w:rPr>
      <w:t xml:space="preserve"> </w:t>
    </w:r>
  </w:p>
  <w:p w14:paraId="5134BFF4" w14:textId="77777777" w:rsidR="004C69CA" w:rsidRDefault="004C69CA">
    <w:pPr>
      <w:spacing w:after="0" w:line="259" w:lineRule="auto"/>
      <w:ind w:left="567" w:right="0" w:firstLine="0"/>
      <w:jc w:val="left"/>
    </w:pPr>
    <w:r>
      <w:rPr>
        <w:rFonts w:ascii="Century Gothic" w:eastAsia="Century Gothic" w:hAnsi="Century Gothic" w:cs="Century Gothic"/>
        <w:sz w:val="13"/>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6253" w14:textId="77777777" w:rsidR="004C69CA" w:rsidRDefault="004C69CA">
    <w:pPr>
      <w:spacing w:after="0" w:line="259" w:lineRule="auto"/>
      <w:ind w:left="0" w:right="62" w:firstLine="0"/>
      <w:jc w:val="right"/>
    </w:pPr>
    <w:r>
      <w:rPr>
        <w:noProof/>
        <w:sz w:val="22"/>
      </w:rPr>
      <mc:AlternateContent>
        <mc:Choice Requires="wpg">
          <w:drawing>
            <wp:anchor distT="0" distB="0" distL="114300" distR="114300" simplePos="0" relativeHeight="251663360" behindDoc="0" locked="0" layoutInCell="1" allowOverlap="1" wp14:anchorId="52E46DA7" wp14:editId="204F6F05">
              <wp:simplePos x="0" y="0"/>
              <wp:positionH relativeFrom="page">
                <wp:posOffset>896417</wp:posOffset>
              </wp:positionH>
              <wp:positionV relativeFrom="page">
                <wp:posOffset>10047426</wp:posOffset>
              </wp:positionV>
              <wp:extent cx="5769229" cy="6097"/>
              <wp:effectExtent l="0" t="0" r="0" b="0"/>
              <wp:wrapSquare wrapText="bothSides"/>
              <wp:docPr id="17998" name="Group 17998"/>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18754" name="Shape 1875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AC58C44" id="Group 17998" o:spid="_x0000_s1026" style="position:absolute;margin-left:70.6pt;margin-top:791.15pt;width:454.25pt;height:.5pt;z-index:251663360;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">
              <v:shape id="Shape 18754" o:spid="_x0000_s1027" style="position:absolute;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slcQA&#10;AADeAAAADwAAAGRycy9kb3ducmV2LnhtbERPTWvCQBC9F/wPywi9FN1YWpXoGmxLQejJ6MHjkB2T&#10;YHY2ZDfJ+u+7QqG3ebzP2WbBNGKgztWWFSzmCQjiwuqaSwXn0/dsDcJ5ZI2NZVJwJwfZbvK0xVTb&#10;kY805L4UMYRdigoq79tUSldUZNDNbUscuavtDPoIu1LqDscYbhr5miRLabDm2FBhS58VFbe8NwpC&#10;yPn+0/oXWhXNF50vx7K3H0o9T8N+A8JT8P/iP/dBx/nr1fsbPN6JN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lbJXEAAAA3gAAAA8AAAAAAAAAAAAAAAAAmAIAAGRycy9k&#10;b3ducmV2LnhtbFBLBQYAAAAABAAEAPUAAACJAwAAAAA=&#10;" path="m,l5769229,r,9144l,9144,,e" fillcolor="#d9d9d9" stroked="f" strokeweight="0">
                <v:stroke miterlimit="83231f" joinstyle="miter"/>
                <v:path arrowok="t" textboxrect="0,0,5769229,9144"/>
              </v:shape>
              <w10:wrap type="square" anchorx="page" anchory="page"/>
            </v:group>
          </w:pict>
        </mc:Fallback>
      </mc:AlternateContent>
    </w:r>
    <w:r>
      <w:rPr>
        <w:rFonts w:ascii="Century Gothic" w:eastAsia="Century Gothic" w:hAnsi="Century Gothic" w:cs="Century Gothic"/>
        <w:sz w:val="22"/>
      </w:rPr>
      <w:fldChar w:fldCharType="begin"/>
    </w:r>
    <w:r>
      <w:rPr>
        <w:rFonts w:ascii="Century Gothic" w:eastAsia="Century Gothic" w:hAnsi="Century Gothic" w:cs="Century Gothic"/>
        <w:sz w:val="22"/>
      </w:rPr>
      <w:instrText xml:space="preserve"> PAGE   \* MERGEFORMAT </w:instrText>
    </w:r>
    <w:r>
      <w:rPr>
        <w:rFonts w:ascii="Century Gothic" w:eastAsia="Century Gothic" w:hAnsi="Century Gothic" w:cs="Century Gothic"/>
        <w:sz w:val="22"/>
      </w:rPr>
      <w:fldChar w:fldCharType="separate"/>
    </w:r>
    <w:r>
      <w:rPr>
        <w:rFonts w:ascii="Century Gothic" w:eastAsia="Century Gothic" w:hAnsi="Century Gothic" w:cs="Century Gothic"/>
        <w:sz w:val="22"/>
      </w:rPr>
      <w:t>2</w:t>
    </w:r>
    <w:r>
      <w:rPr>
        <w:rFonts w:ascii="Century Gothic" w:eastAsia="Century Gothic" w:hAnsi="Century Gothic" w:cs="Century Gothic"/>
        <w:sz w:val="22"/>
      </w:rPr>
      <w:fldChar w:fldCharType="end"/>
    </w:r>
    <w:r>
      <w:rPr>
        <w:rFonts w:ascii="Century Gothic" w:eastAsia="Century Gothic" w:hAnsi="Century Gothic" w:cs="Century Gothic"/>
        <w:sz w:val="22"/>
      </w:rPr>
      <w:t xml:space="preserve"> | </w:t>
    </w:r>
    <w:r>
      <w:rPr>
        <w:rFonts w:ascii="Century Gothic" w:eastAsia="Century Gothic" w:hAnsi="Century Gothic" w:cs="Century Gothic"/>
        <w:color w:val="7F7F7F"/>
        <w:sz w:val="22"/>
      </w:rPr>
      <w:t>P a g e</w:t>
    </w:r>
    <w:r>
      <w:rPr>
        <w:rFonts w:ascii="Century Gothic" w:eastAsia="Century Gothic" w:hAnsi="Century Gothic" w:cs="Century Gothic"/>
        <w:sz w:val="22"/>
      </w:rPr>
      <w:t xml:space="preserve"> </w:t>
    </w:r>
  </w:p>
  <w:p w14:paraId="6266BD7A" w14:textId="77777777" w:rsidR="004C69CA" w:rsidRDefault="004C69CA">
    <w:pPr>
      <w:spacing w:after="0" w:line="259" w:lineRule="auto"/>
      <w:ind w:left="567" w:right="0" w:firstLine="0"/>
      <w:jc w:val="left"/>
    </w:pPr>
    <w:r>
      <w:rPr>
        <w:rFonts w:ascii="Century Gothic" w:eastAsia="Century Gothic" w:hAnsi="Century Gothic" w:cs="Century Gothic"/>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EB514" w14:textId="77777777" w:rsidR="00956BE2" w:rsidRDefault="00956BE2">
      <w:pPr>
        <w:spacing w:after="0" w:line="240" w:lineRule="auto"/>
      </w:pPr>
      <w:r>
        <w:separator/>
      </w:r>
    </w:p>
  </w:footnote>
  <w:footnote w:type="continuationSeparator" w:id="0">
    <w:p w14:paraId="793051F3" w14:textId="77777777" w:rsidR="00956BE2" w:rsidRDefault="0095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AD18" w14:textId="77777777" w:rsidR="004C69CA" w:rsidRDefault="004C69C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763C" w14:textId="77777777" w:rsidR="004C69CA" w:rsidRDefault="004C69C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8557A" w14:textId="77777777" w:rsidR="004C69CA" w:rsidRDefault="004C69C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2D3A" w14:textId="77777777" w:rsidR="004C69CA" w:rsidRDefault="004C69CA">
    <w:pPr>
      <w:spacing w:after="0" w:line="259" w:lineRule="auto"/>
      <w:ind w:left="0" w:right="3800" w:firstLine="0"/>
      <w:jc w:val="center"/>
    </w:pPr>
    <w:r>
      <w:rPr>
        <w:noProof/>
      </w:rPr>
      <w:drawing>
        <wp:anchor distT="0" distB="0" distL="114300" distR="114300" simplePos="0" relativeHeight="251658240" behindDoc="0" locked="0" layoutInCell="1" allowOverlap="0" wp14:anchorId="576F1757" wp14:editId="5BDF3766">
          <wp:simplePos x="0" y="0"/>
          <wp:positionH relativeFrom="page">
            <wp:posOffset>914400</wp:posOffset>
          </wp:positionH>
          <wp:positionV relativeFrom="page">
            <wp:posOffset>449580</wp:posOffset>
          </wp:positionV>
          <wp:extent cx="2933700" cy="942975"/>
          <wp:effectExtent l="0" t="0" r="0" b="0"/>
          <wp:wrapSquare wrapText="bothSides"/>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
                  <a:stretch>
                    <a:fillRect/>
                  </a:stretch>
                </pic:blipFill>
                <pic:spPr>
                  <a:xfrm>
                    <a:off x="0" y="0"/>
                    <a:ext cx="2933700" cy="942975"/>
                  </a:xfrm>
                  <a:prstGeom prst="rect">
                    <a:avLst/>
                  </a:prstGeom>
                </pic:spPr>
              </pic:pic>
            </a:graphicData>
          </a:graphic>
        </wp:anchor>
      </w:drawing>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DEABA" w14:textId="77777777" w:rsidR="004C69CA" w:rsidRDefault="004C69CA">
    <w:pPr>
      <w:spacing w:after="0" w:line="259" w:lineRule="auto"/>
      <w:ind w:left="0" w:right="3800" w:firstLine="0"/>
      <w:jc w:val="center"/>
    </w:pPr>
    <w:r>
      <w:rPr>
        <w:noProof/>
      </w:rPr>
      <w:drawing>
        <wp:anchor distT="0" distB="0" distL="114300" distR="114300" simplePos="0" relativeHeight="251659264" behindDoc="0" locked="0" layoutInCell="1" allowOverlap="0" wp14:anchorId="1D5D393F" wp14:editId="1C69DCA9">
          <wp:simplePos x="0" y="0"/>
          <wp:positionH relativeFrom="page">
            <wp:posOffset>914400</wp:posOffset>
          </wp:positionH>
          <wp:positionV relativeFrom="page">
            <wp:posOffset>449580</wp:posOffset>
          </wp:positionV>
          <wp:extent cx="2933700" cy="9429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
                  <a:stretch>
                    <a:fillRect/>
                  </a:stretch>
                </pic:blipFill>
                <pic:spPr>
                  <a:xfrm>
                    <a:off x="0" y="0"/>
                    <a:ext cx="2933700" cy="942975"/>
                  </a:xfrm>
                  <a:prstGeom prst="rect">
                    <a:avLst/>
                  </a:prstGeom>
                </pic:spPr>
              </pic:pic>
            </a:graphicData>
          </a:graphic>
        </wp:anchor>
      </w:drawing>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868D" w14:textId="77777777" w:rsidR="004C69CA" w:rsidRDefault="004C69CA">
    <w:pPr>
      <w:spacing w:after="0" w:line="259" w:lineRule="auto"/>
      <w:ind w:left="0" w:right="3800" w:firstLine="0"/>
      <w:jc w:val="center"/>
    </w:pPr>
    <w:r>
      <w:rPr>
        <w:noProof/>
      </w:rPr>
      <w:drawing>
        <wp:anchor distT="0" distB="0" distL="114300" distR="114300" simplePos="0" relativeHeight="251660288" behindDoc="0" locked="0" layoutInCell="1" allowOverlap="0" wp14:anchorId="32C3FBFD" wp14:editId="23A6D920">
          <wp:simplePos x="0" y="0"/>
          <wp:positionH relativeFrom="page">
            <wp:posOffset>914400</wp:posOffset>
          </wp:positionH>
          <wp:positionV relativeFrom="page">
            <wp:posOffset>449580</wp:posOffset>
          </wp:positionV>
          <wp:extent cx="2933700" cy="9429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
                  <a:stretch>
                    <a:fillRect/>
                  </a:stretch>
                </pic:blipFill>
                <pic:spPr>
                  <a:xfrm>
                    <a:off x="0" y="0"/>
                    <a:ext cx="2933700" cy="942975"/>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41B"/>
    <w:multiLevelType w:val="hybridMultilevel"/>
    <w:tmpl w:val="8230CC36"/>
    <w:lvl w:ilvl="0" w:tplc="ABBE4A1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D2D54E">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A3E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61F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4EE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2AB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06D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041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652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353089"/>
    <w:multiLevelType w:val="hybridMultilevel"/>
    <w:tmpl w:val="6906720A"/>
    <w:lvl w:ilvl="0" w:tplc="8D8A6692">
      <w:start w:val="1"/>
      <w:numFmt w:val="lowerLetter"/>
      <w:lvlText w:val="%1)"/>
      <w:lvlJc w:val="left"/>
      <w:pPr>
        <w:ind w:left="20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9800684">
      <w:start w:val="1"/>
      <w:numFmt w:val="lowerLetter"/>
      <w:lvlText w:val="%2"/>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378A97C">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6E9C7A">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D2C610">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AFA6C72">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1447692">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3242EBC">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787BE4">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BE11DF"/>
    <w:multiLevelType w:val="hybridMultilevel"/>
    <w:tmpl w:val="77F0A3CA"/>
    <w:lvl w:ilvl="0" w:tplc="FF946C60">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7009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8432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FC40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8AEE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3CC4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384D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2EE4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7C63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F0599C"/>
    <w:multiLevelType w:val="hybridMultilevel"/>
    <w:tmpl w:val="F634D3EE"/>
    <w:lvl w:ilvl="0" w:tplc="CD4C706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F44E64">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BEEF7E">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62AF18">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22F02">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F4EBBE">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12B29E">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632B6">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EAA8CC">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E272A2"/>
    <w:multiLevelType w:val="hybridMultilevel"/>
    <w:tmpl w:val="11F2EED8"/>
    <w:lvl w:ilvl="0" w:tplc="5A166F68">
      <w:start w:val="1"/>
      <w:numFmt w:val="bullet"/>
      <w:lvlText w:val="•"/>
      <w:lvlJc w:val="left"/>
      <w:pPr>
        <w:ind w:left="1462"/>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4330E7F0">
      <w:start w:val="1"/>
      <w:numFmt w:val="bullet"/>
      <w:lvlText w:val="o"/>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6D281306">
      <w:start w:val="1"/>
      <w:numFmt w:val="bullet"/>
      <w:lvlText w:val="▪"/>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25046BC8">
      <w:start w:val="1"/>
      <w:numFmt w:val="bullet"/>
      <w:lvlText w:val="•"/>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7A824ED8">
      <w:start w:val="1"/>
      <w:numFmt w:val="bullet"/>
      <w:lvlText w:val="o"/>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0BE257B0">
      <w:start w:val="1"/>
      <w:numFmt w:val="bullet"/>
      <w:lvlText w:val="▪"/>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5B7ACD56">
      <w:start w:val="1"/>
      <w:numFmt w:val="bullet"/>
      <w:lvlText w:val="•"/>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0114CC36">
      <w:start w:val="1"/>
      <w:numFmt w:val="bullet"/>
      <w:lvlText w:val="o"/>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EA845BD0">
      <w:start w:val="1"/>
      <w:numFmt w:val="bullet"/>
      <w:lvlText w:val="▪"/>
      <w:lvlJc w:val="left"/>
      <w:pPr>
        <w:ind w:left="68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5" w15:restartNumberingAfterBreak="0">
    <w:nsid w:val="32076709"/>
    <w:multiLevelType w:val="hybridMultilevel"/>
    <w:tmpl w:val="3BBACC72"/>
    <w:lvl w:ilvl="0" w:tplc="CE1814EC">
      <w:start w:val="1"/>
      <w:numFmt w:val="bullet"/>
      <w:lvlText w:val="•"/>
      <w:lvlJc w:val="left"/>
      <w:pPr>
        <w:ind w:left="12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1A3068">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348D3C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2B2FE7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10D4BC">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064099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074612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BB6FC8E">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6542E24">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84A2CF0"/>
    <w:multiLevelType w:val="hybridMultilevel"/>
    <w:tmpl w:val="426C981E"/>
    <w:lvl w:ilvl="0" w:tplc="340E74D0">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10406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FCE4E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5298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E9E1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1AF99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683D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D2D0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C0CB1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FB38BF"/>
    <w:multiLevelType w:val="hybridMultilevel"/>
    <w:tmpl w:val="73DADD58"/>
    <w:lvl w:ilvl="0" w:tplc="3216DE8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9C5A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0E41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E67E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CE2F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44DC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32FE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6CA5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1AB1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B714AC"/>
    <w:multiLevelType w:val="hybridMultilevel"/>
    <w:tmpl w:val="5790C140"/>
    <w:lvl w:ilvl="0" w:tplc="282441B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DC88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EE57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2ED7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92E7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529A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92C2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725C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28E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E079B0"/>
    <w:multiLevelType w:val="hybridMultilevel"/>
    <w:tmpl w:val="2DF2E470"/>
    <w:lvl w:ilvl="0" w:tplc="2BFAA324">
      <w:start w:val="1"/>
      <w:numFmt w:val="decimal"/>
      <w:lvlText w:val="%1"/>
      <w:lvlJc w:val="left"/>
      <w:pPr>
        <w:ind w:left="1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9EC292">
      <w:start w:val="1"/>
      <w:numFmt w:val="lowerLetter"/>
      <w:lvlText w:val="%2"/>
      <w:lvlJc w:val="left"/>
      <w:pPr>
        <w:ind w:left="10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F2BDA8">
      <w:start w:val="1"/>
      <w:numFmt w:val="lowerRoman"/>
      <w:lvlText w:val="%3"/>
      <w:lvlJc w:val="left"/>
      <w:pPr>
        <w:ind w:left="10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FD01C18">
      <w:start w:val="1"/>
      <w:numFmt w:val="decimal"/>
      <w:lvlText w:val="%4"/>
      <w:lvlJc w:val="left"/>
      <w:pPr>
        <w:ind w:left="11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C5677BC">
      <w:start w:val="1"/>
      <w:numFmt w:val="lowerLetter"/>
      <w:lvlText w:val="%5"/>
      <w:lvlJc w:val="left"/>
      <w:pPr>
        <w:ind w:left="12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663B7C">
      <w:start w:val="1"/>
      <w:numFmt w:val="lowerRoman"/>
      <w:lvlText w:val="%6"/>
      <w:lvlJc w:val="left"/>
      <w:pPr>
        <w:ind w:left="129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0622CF2">
      <w:start w:val="1"/>
      <w:numFmt w:val="decimal"/>
      <w:lvlText w:val="%7"/>
      <w:lvlJc w:val="left"/>
      <w:pPr>
        <w:ind w:left="137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924FBE">
      <w:start w:val="1"/>
      <w:numFmt w:val="lowerLetter"/>
      <w:lvlText w:val="%8"/>
      <w:lvlJc w:val="left"/>
      <w:pPr>
        <w:ind w:left="14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D887162">
      <w:start w:val="1"/>
      <w:numFmt w:val="lowerRoman"/>
      <w:lvlText w:val="%9"/>
      <w:lvlJc w:val="left"/>
      <w:pPr>
        <w:ind w:left="15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6BB589D"/>
    <w:multiLevelType w:val="hybridMultilevel"/>
    <w:tmpl w:val="76B80B58"/>
    <w:lvl w:ilvl="0" w:tplc="9146985A">
      <w:start w:val="1"/>
      <w:numFmt w:val="bullet"/>
      <w:lvlText w:val="•"/>
      <w:lvlJc w:val="left"/>
      <w:pPr>
        <w:ind w:left="1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A05650">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6C6C08">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021CD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CAD734">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2C7ED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50B23E">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7E772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3AB542">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
  </w:num>
  <w:num w:numId="3">
    <w:abstractNumId w:val="2"/>
  </w:num>
  <w:num w:numId="4">
    <w:abstractNumId w:val="7"/>
  </w:num>
  <w:num w:numId="5">
    <w:abstractNumId w:val="8"/>
  </w:num>
  <w:num w:numId="6">
    <w:abstractNumId w:val="0"/>
  </w:num>
  <w:num w:numId="7">
    <w:abstractNumId w:val="6"/>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C6"/>
    <w:rsid w:val="0000522D"/>
    <w:rsid w:val="00007EE0"/>
    <w:rsid w:val="000E3444"/>
    <w:rsid w:val="003574D0"/>
    <w:rsid w:val="003F6122"/>
    <w:rsid w:val="004A009F"/>
    <w:rsid w:val="004C69CA"/>
    <w:rsid w:val="005C1771"/>
    <w:rsid w:val="00760F3E"/>
    <w:rsid w:val="007704A8"/>
    <w:rsid w:val="007F705B"/>
    <w:rsid w:val="00956BE2"/>
    <w:rsid w:val="009C3B20"/>
    <w:rsid w:val="00A55BC6"/>
    <w:rsid w:val="00AA7AF6"/>
    <w:rsid w:val="00AB44D8"/>
    <w:rsid w:val="00BE00DF"/>
    <w:rsid w:val="00C0291B"/>
    <w:rsid w:val="00CD7393"/>
    <w:rsid w:val="00FC4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0540"/>
  <w15:docId w15:val="{A98E0DF3-F3B5-4433-8CF3-9F4DF095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7" w:lineRule="auto"/>
      <w:ind w:left="577" w:right="9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6"/>
      <w:ind w:left="577" w:hanging="10"/>
      <w:outlineLvl w:val="0"/>
    </w:pPr>
    <w:rPr>
      <w:rFonts w:ascii="Calibri" w:eastAsia="Calibri" w:hAnsi="Calibri" w:cs="Calibri"/>
      <w:color w:val="2E74B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D7393"/>
    <w:rPr>
      <w:sz w:val="16"/>
      <w:szCs w:val="16"/>
    </w:rPr>
  </w:style>
  <w:style w:type="paragraph" w:styleId="CommentText">
    <w:name w:val="annotation text"/>
    <w:basedOn w:val="Normal"/>
    <w:link w:val="CommentTextChar"/>
    <w:uiPriority w:val="99"/>
    <w:semiHidden/>
    <w:unhideWhenUsed/>
    <w:rsid w:val="00CD7393"/>
    <w:pPr>
      <w:spacing w:line="240" w:lineRule="auto"/>
    </w:pPr>
    <w:rPr>
      <w:sz w:val="20"/>
      <w:szCs w:val="20"/>
    </w:rPr>
  </w:style>
  <w:style w:type="character" w:customStyle="1" w:styleId="CommentTextChar">
    <w:name w:val="Comment Text Char"/>
    <w:basedOn w:val="DefaultParagraphFont"/>
    <w:link w:val="CommentText"/>
    <w:uiPriority w:val="99"/>
    <w:semiHidden/>
    <w:rsid w:val="00CD739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D7393"/>
    <w:rPr>
      <w:b/>
      <w:bCs/>
    </w:rPr>
  </w:style>
  <w:style w:type="character" w:customStyle="1" w:styleId="CommentSubjectChar">
    <w:name w:val="Comment Subject Char"/>
    <w:basedOn w:val="CommentTextChar"/>
    <w:link w:val="CommentSubject"/>
    <w:uiPriority w:val="99"/>
    <w:semiHidden/>
    <w:rsid w:val="00CD739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D7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9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www.rtb.ie/"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tb.ie/"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rtb.ie/" TargetMode="External"/><Relationship Id="rId20" Type="http://schemas.openxmlformats.org/officeDocument/2006/relationships/hyperlink" Target="https://respond.sharepoint.com/sites/ComplianceAndQualityAssurancePortal/SitePages/Respond-Policies-Pag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rtb.ie/"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respond.sharepoint.com/sites/ComplianceAndQualityAssurancePortal/SitePages/Respond-Policies-Page.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116A-15B8-4B9D-9E05-6D1F83E7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3579</Words>
  <Characters>20403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Template for Respond Policies v1.1 for Board approval.docx</vt:lpstr>
    </vt:vector>
  </TitlesOfParts>
  <Company>Hewlett-Packard Company</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Respond Policies v1.1 for Board approval.docx</dc:title>
  <dc:subject/>
  <dc:creator>Michael Dignam</dc:creator>
  <cp:keywords/>
  <cp:lastModifiedBy>Saoirse Comerford</cp:lastModifiedBy>
  <cp:revision>2</cp:revision>
  <cp:lastPrinted>2021-05-13T09:58:00Z</cp:lastPrinted>
  <dcterms:created xsi:type="dcterms:W3CDTF">2022-02-18T13:53:00Z</dcterms:created>
  <dcterms:modified xsi:type="dcterms:W3CDTF">2022-02-18T13:53:00Z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2129532977</vt:i4>
  </property>
  <property fmtid="{D5CDD505-2E9C-101B-9397-08002B2CF9AE}" pid="3" name="_NewReviewCycle">
    <vt:lpwstr/>
  </property>
  <property fmtid="{D5CDD505-2E9C-101B-9397-08002B2CF9AE}" pid="4" name="_EmailSubject">
    <vt:lpwstr>Complaints Procedure/CRM Changes</vt:lpwstr>
  </property>
  <property fmtid="{D5CDD505-2E9C-101B-9397-08002B2CF9AE}" pid="5" name="_AuthorEmail">
    <vt:lpwstr>michael.dignam@respond.ie</vt:lpwstr>
  </property>
  <property fmtid="{D5CDD505-2E9C-101B-9397-08002B2CF9AE}" pid="6" name="_AuthorEmailDisplayName">
    <vt:lpwstr>Michael Dignam</vt:lpwstr>
  </property>
  <property fmtid="{D5CDD505-2E9C-101B-9397-08002B2CF9AE}" pid="7" name="_PreviousAdHocReviewCycleID">
    <vt:i4>1149366817</vt:i4>
  </property>
  <property fmtid="{D5CDD505-2E9C-101B-9397-08002B2CF9AE}" pid="8" name="_ReviewingToolsShownOnce">
    <vt:lpwstr/>
  </property>
</Properties>
</file>